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A7F" w:rsidRDefault="00FE6A7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E6A7F" w:rsidRDefault="00FE6A7F">
      <w:pPr>
        <w:pStyle w:val="ConsPlusNormal"/>
        <w:jc w:val="both"/>
        <w:outlineLvl w:val="0"/>
      </w:pPr>
    </w:p>
    <w:p w:rsidR="00FE6A7F" w:rsidRDefault="00FE6A7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E6A7F" w:rsidRDefault="00FE6A7F">
      <w:pPr>
        <w:pStyle w:val="ConsPlusTitle"/>
        <w:jc w:val="center"/>
      </w:pPr>
    </w:p>
    <w:p w:rsidR="00FE6A7F" w:rsidRDefault="00FE6A7F">
      <w:pPr>
        <w:pStyle w:val="ConsPlusTitle"/>
        <w:jc w:val="center"/>
      </w:pPr>
      <w:r>
        <w:t>ПОСТАНОВЛЕНИЕ</w:t>
      </w:r>
    </w:p>
    <w:p w:rsidR="00FE6A7F" w:rsidRDefault="00FE6A7F">
      <w:pPr>
        <w:pStyle w:val="ConsPlusTitle"/>
        <w:jc w:val="center"/>
      </w:pPr>
      <w:r>
        <w:t>от 30 мая 2026 г. N 659</w:t>
      </w:r>
    </w:p>
    <w:p w:rsidR="00FE6A7F" w:rsidRDefault="00FE6A7F">
      <w:pPr>
        <w:pStyle w:val="ConsPlusTitle"/>
        <w:jc w:val="center"/>
      </w:pPr>
    </w:p>
    <w:p w:rsidR="00FE6A7F" w:rsidRDefault="00FE6A7F">
      <w:pPr>
        <w:pStyle w:val="ConsPlusTitle"/>
        <w:jc w:val="center"/>
      </w:pPr>
      <w:r>
        <w:t>ОБ УТВЕРЖДЕНИИ ПРАВИЛ</w:t>
      </w:r>
    </w:p>
    <w:p w:rsidR="00FE6A7F" w:rsidRDefault="00FE6A7F">
      <w:pPr>
        <w:pStyle w:val="ConsPlusTitle"/>
        <w:jc w:val="center"/>
      </w:pPr>
      <w:r>
        <w:t>ПРЕДОСТАВЛЕНИЯ МЕДИЦИНСКИМИ ОРГАНИЗАЦИЯМИ ПЛАТНЫХ</w:t>
      </w:r>
    </w:p>
    <w:p w:rsidR="00FE6A7F" w:rsidRDefault="00FE6A7F">
      <w:pPr>
        <w:pStyle w:val="ConsPlusTitle"/>
        <w:jc w:val="center"/>
      </w:pPr>
      <w:r>
        <w:t>МЕДИЦИНСКИХ УСЛУГ</w:t>
      </w: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6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FE6A7F" w:rsidRDefault="00FE6A7F">
      <w:pPr>
        <w:pStyle w:val="ConsPlusNormal"/>
        <w:spacing w:before="220"/>
        <w:ind w:firstLine="540"/>
        <w:jc w:val="both"/>
      </w:pPr>
      <w:hyperlink w:anchor="P30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FE6A7F" w:rsidRDefault="00FE6A7F">
      <w:pPr>
        <w:pStyle w:val="ConsPlusNormal"/>
        <w:spacing w:before="220"/>
        <w:ind w:firstLine="540"/>
        <w:jc w:val="both"/>
      </w:pPr>
      <w:hyperlink w:anchor="P209">
        <w:r>
          <w:rPr>
            <w:color w:val="0000FF"/>
          </w:rPr>
          <w:t>изменения</w:t>
        </w:r>
      </w:hyperlink>
      <w:r>
        <w:t>, которые вносятся в постановление Правительства Российской Федерации от 11 мая 2023 г.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(Собрание законодательства Российской Федерации, 2023, N 20, ст. 3565).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сентября 2026 г.</w:t>
      </w:r>
    </w:p>
    <w:p w:rsidR="00FE6A7F" w:rsidRDefault="00FE6A7F">
      <w:pPr>
        <w:pStyle w:val="ConsPlusNormal"/>
        <w:spacing w:before="220"/>
        <w:ind w:firstLine="540"/>
        <w:jc w:val="both"/>
      </w:pPr>
      <w:hyperlink w:anchor="P30">
        <w:r>
          <w:rPr>
            <w:color w:val="0000FF"/>
          </w:rPr>
          <w:t>Правила</w:t>
        </w:r>
      </w:hyperlink>
      <w:r>
        <w:t>, утвержденные настоящим постановлением, действуют до 1 сентября 2031 г.</w:t>
      </w: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jc w:val="right"/>
      </w:pPr>
      <w:r>
        <w:t>Председатель Правительства</w:t>
      </w:r>
    </w:p>
    <w:p w:rsidR="00FE6A7F" w:rsidRDefault="00FE6A7F">
      <w:pPr>
        <w:pStyle w:val="ConsPlusNormal"/>
        <w:jc w:val="right"/>
      </w:pPr>
      <w:r>
        <w:t>Российской Федерации</w:t>
      </w:r>
    </w:p>
    <w:p w:rsidR="00FE6A7F" w:rsidRDefault="00FE6A7F">
      <w:pPr>
        <w:pStyle w:val="ConsPlusNormal"/>
        <w:jc w:val="right"/>
      </w:pPr>
      <w:r>
        <w:t>М.МИШУСТИН</w:t>
      </w: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jc w:val="right"/>
        <w:outlineLvl w:val="0"/>
      </w:pPr>
      <w:r>
        <w:t>Утверждены</w:t>
      </w:r>
    </w:p>
    <w:p w:rsidR="00FE6A7F" w:rsidRDefault="00FE6A7F">
      <w:pPr>
        <w:pStyle w:val="ConsPlusNormal"/>
        <w:jc w:val="right"/>
      </w:pPr>
      <w:r>
        <w:t>постановлением Правительства</w:t>
      </w:r>
    </w:p>
    <w:p w:rsidR="00FE6A7F" w:rsidRDefault="00FE6A7F">
      <w:pPr>
        <w:pStyle w:val="ConsPlusNormal"/>
        <w:jc w:val="right"/>
      </w:pPr>
      <w:r>
        <w:t>Российской Федерации</w:t>
      </w:r>
    </w:p>
    <w:p w:rsidR="00FE6A7F" w:rsidRDefault="00FE6A7F">
      <w:pPr>
        <w:pStyle w:val="ConsPlusNormal"/>
        <w:jc w:val="right"/>
      </w:pPr>
      <w:r>
        <w:t>от 30 мая 2026 г. N 659</w:t>
      </w: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Title"/>
        <w:jc w:val="center"/>
      </w:pPr>
      <w:bookmarkStart w:id="0" w:name="P30"/>
      <w:bookmarkEnd w:id="0"/>
      <w:r>
        <w:t>ПРАВИЛА</w:t>
      </w:r>
    </w:p>
    <w:p w:rsidR="00FE6A7F" w:rsidRDefault="00FE6A7F">
      <w:pPr>
        <w:pStyle w:val="ConsPlusTitle"/>
        <w:jc w:val="center"/>
      </w:pPr>
      <w:r>
        <w:t>ПРЕДОСТАВЛЕНИЯ МЕДИЦИНСКИМИ ОРГАНИЗАЦИЯМИ ПЛАТНЫХ</w:t>
      </w:r>
    </w:p>
    <w:p w:rsidR="00FE6A7F" w:rsidRDefault="00FE6A7F">
      <w:pPr>
        <w:pStyle w:val="ConsPlusTitle"/>
        <w:jc w:val="center"/>
      </w:pPr>
      <w:r>
        <w:t>МЕДИЦИНСКИХ УСЛУГ</w:t>
      </w: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Title"/>
        <w:jc w:val="center"/>
        <w:outlineLvl w:val="1"/>
      </w:pPr>
      <w:r>
        <w:t>I. Общие положения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Normal"/>
        <w:ind w:firstLine="540"/>
        <w:jc w:val="both"/>
      </w:pPr>
      <w: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2. Используемые в настоящих Правилах понятия означают следующее: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"договор" - договор, в соответствии с которым предоставляются платные медицинские </w:t>
      </w:r>
      <w:r>
        <w:lastRenderedPageBreak/>
        <w:t>услуги, в том числе договор добровольного медицинского страхования;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Понятия "медицинская организация" и "медицинская услуга" употребляются в значениях, определенных Федеральным законом "Об основах охраны здоровья граждан в Российской Федерации".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Normal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8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а) на иных условиях, чем предусмотрено программой государственных гарантий, </w:t>
      </w:r>
      <w:r>
        <w:lastRenderedPageBreak/>
        <w:t>территориальными программами и (или) целевыми программами, в следующих случаях: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назначение и применение по медицинским показаниям лекарственных препаратов, не входящих в </w:t>
      </w:r>
      <w:hyperlink r:id="rId9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0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1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lastRenderedPageBreak/>
        <w:t xml:space="preserve">б) в соответствии с </w:t>
      </w:r>
      <w:hyperlink r:id="rId12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в) на основе </w:t>
      </w:r>
      <w:hyperlink r:id="rId13">
        <w:r>
          <w:rPr>
            <w:color w:val="0000FF"/>
          </w:rPr>
          <w:t>клинических рекомендаций</w:t>
        </w:r>
      </w:hyperlink>
      <w:r>
        <w:t>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г) с учетом </w:t>
      </w:r>
      <w:hyperlink r:id="rId14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FE6A7F" w:rsidRDefault="00FE6A7F">
      <w:pPr>
        <w:pStyle w:val="ConsPlusNormal"/>
        <w:spacing w:before="220"/>
        <w:ind w:firstLine="540"/>
        <w:jc w:val="both"/>
      </w:pPr>
      <w:bookmarkStart w:id="1" w:name="P68"/>
      <w:bookmarkEnd w:id="1"/>
      <w:r>
        <w:t>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Title"/>
        <w:jc w:val="center"/>
        <w:outlineLvl w:val="1"/>
      </w:pPr>
      <w:r>
        <w:t>III. Информация об исполнителе и о предоставляемых</w:t>
      </w:r>
    </w:p>
    <w:p w:rsidR="00FE6A7F" w:rsidRDefault="00FE6A7F">
      <w:pPr>
        <w:pStyle w:val="ConsPlusTitle"/>
        <w:jc w:val="center"/>
      </w:pPr>
      <w:r>
        <w:t>им платных медицинских услугах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Normal"/>
        <w:ind w:firstLine="540"/>
        <w:jc w:val="both"/>
      </w:pPr>
      <w:bookmarkStart w:id="2" w:name="P73"/>
      <w:bookmarkEnd w:id="2"/>
      <w: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r:id="rId15">
        <w:r>
          <w:rPr>
            <w:color w:val="0000FF"/>
          </w:rPr>
          <w:t>статьями 8</w:t>
        </w:r>
      </w:hyperlink>
      <w:r>
        <w:t xml:space="preserve"> - </w:t>
      </w:r>
      <w:hyperlink r:id="rId16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13. Исполнитель - юридическое лицо, помимо информации, указанной в </w:t>
      </w:r>
      <w:hyperlink w:anchor="P73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г) адрес своего сайта в информационно-телекоммуникационной сети "Интернет" (далее - сеть "Интернет") (при его наличии).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14. Исполнитель - индивидуальный предприниматель, помимо информации, указанной в </w:t>
      </w:r>
      <w:hyperlink w:anchor="P73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б) фамилия, имя и отчество (при наличии);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в) адрес места жительства и адрес осуществления медицинской деятельности;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д) адрес своего сайта в сети "Интернет" (при его наличии).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</w:t>
      </w:r>
      <w:r>
        <w:lastRenderedPageBreak/>
        <w:t>государственного реестра индивидуальных предпринимателей.</w:t>
      </w:r>
    </w:p>
    <w:p w:rsidR="00FE6A7F" w:rsidRDefault="00FE6A7F">
      <w:pPr>
        <w:pStyle w:val="ConsPlusNormal"/>
        <w:spacing w:before="220"/>
        <w:ind w:firstLine="540"/>
        <w:jc w:val="both"/>
      </w:pPr>
      <w:bookmarkStart w:id="3" w:name="P86"/>
      <w:bookmarkEnd w:id="3"/>
      <w:r>
        <w:t xml:space="preserve">16. Исполнителем в соответствии с </w:t>
      </w:r>
      <w:hyperlink r:id="rId17">
        <w:r>
          <w:rPr>
            <w:color w:val="0000FF"/>
          </w:rPr>
          <w:t>пунктом 2 статьи 9</w:t>
        </w:r>
      </w:hyperlink>
      <w:r>
        <w:t xml:space="preserve">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17. Помимо информации, предусмотренной </w:t>
      </w:r>
      <w:hyperlink w:anchor="P73">
        <w:r>
          <w:rPr>
            <w:color w:val="0000FF"/>
          </w:rPr>
          <w:t>пунктами 12</w:t>
        </w:r>
      </w:hyperlink>
      <w:r>
        <w:t xml:space="preserve"> - </w:t>
      </w:r>
      <w:hyperlink w:anchor="P86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anchor="P68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18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д) график работы медицинских работников, участвующих в предоставлении платных медицинских услуг;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е) образцы договоров;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:rsidR="00FE6A7F" w:rsidRDefault="00FE6A7F">
      <w:pPr>
        <w:pStyle w:val="ConsPlusNormal"/>
        <w:spacing w:before="220"/>
        <w:ind w:firstLine="540"/>
        <w:jc w:val="both"/>
      </w:pPr>
      <w:bookmarkStart w:id="4" w:name="P96"/>
      <w:bookmarkEnd w:id="4"/>
      <w: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18. Информация, указанная в </w:t>
      </w:r>
      <w:hyperlink w:anchor="P73">
        <w:r>
          <w:rPr>
            <w:color w:val="0000FF"/>
          </w:rPr>
          <w:t>пунктах 12</w:t>
        </w:r>
      </w:hyperlink>
      <w:r>
        <w:t xml:space="preserve"> - </w:t>
      </w:r>
      <w:hyperlink w:anchor="P86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lastRenderedPageBreak/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в) другие сведения, относящиеся к предмету договора.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r:id="rId19">
        <w:r>
          <w:rPr>
            <w:color w:val="0000FF"/>
          </w:rPr>
          <w:t>частью 3 статьи 27</w:t>
        </w:r>
      </w:hyperlink>
      <w:r>
        <w:t xml:space="preserve">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w:anchor="P96">
        <w:r>
          <w:rPr>
            <w:color w:val="0000FF"/>
          </w:rPr>
          <w:t>подпункте "з" пункта 17</w:t>
        </w:r>
      </w:hyperlink>
      <w: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20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Title"/>
        <w:jc w:val="center"/>
        <w:outlineLvl w:val="1"/>
      </w:pPr>
      <w:r>
        <w:t>IV. Порядок заключения договора и оплаты платных</w:t>
      </w:r>
    </w:p>
    <w:p w:rsidR="00FE6A7F" w:rsidRDefault="00FE6A7F">
      <w:pPr>
        <w:pStyle w:val="ConsPlusTitle"/>
        <w:jc w:val="center"/>
      </w:pPr>
      <w:r>
        <w:t>медицинских услуг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23. Договор должен содержать следующую информацию: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а) сведения об исполнителе: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lastRenderedPageBreak/>
        <w:t xml:space="preserve">сведения о лицензии (регистрационный номер лицензии, дата предоставления лицензии, лицензирующий орган, предоставивший лицензию, </w:t>
      </w:r>
      <w:hyperlink r:id="rId21">
        <w:r>
          <w:rPr>
            <w:color w:val="0000FF"/>
          </w:rPr>
          <w:t>перечень</w:t>
        </w:r>
      </w:hyperlink>
      <w:r>
        <w:t xml:space="preserve">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б) сведения о потребителе (при оказании платных медицинских услуг анонимно сведения фиксируются со слов потребителя):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номер телефона;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г) сведения о заказчике (в том числе если заказчик и законный представитель потребителя - одно и то же лицо):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ж) срок предоставления платных медицинских услуг;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з) сведения о лице, заключающем договор от имени исполнителя: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фамилия, имя и отчество (при наличии);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должность;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данные документа, подтверждающего полномочие на заключение договора;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и) подписи исполнителя, потребителя и (или) заказчика (в случае если заказчик является </w:t>
      </w:r>
      <w:r>
        <w:lastRenderedPageBreak/>
        <w:t>юридическим лицом - также должность лица, заключающего договор от имени заказчика);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к) ответственность сторон за невыполнение условий договора;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л) порядок изменения и расторжения договора;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о) иные условия, определяемые по соглашению сторон.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Договор хранится в порядке, определенном законодательством об архивном деле в Российской Федерации.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2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23">
        <w:r>
          <w:rPr>
            <w:color w:val="0000FF"/>
          </w:rPr>
          <w:t>статей 16.1</w:t>
        </w:r>
      </w:hyperlink>
      <w:r>
        <w:t xml:space="preserve"> и </w:t>
      </w:r>
      <w:hyperlink r:id="rId24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</w:t>
      </w:r>
      <w:r>
        <w:lastRenderedPageBreak/>
        <w:t>бланк строгой отчетности).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25">
        <w:r>
          <w:rPr>
            <w:color w:val="0000FF"/>
          </w:rPr>
          <w:t>подпунктом 3 пункта 1 статьи 219</w:t>
        </w:r>
      </w:hyperlink>
      <w: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а) копия договора и дополнительных соглашений к нему (в случае заключения дополнительных соглашений);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Normal"/>
        <w:ind w:firstLine="540"/>
        <w:jc w:val="both"/>
      </w:pPr>
      <w: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Оказание платных медицинских услуг с применением телемедицинских технологий осуществляется в соответствии с </w:t>
      </w:r>
      <w:hyperlink r:id="rId26">
        <w:r>
          <w:rPr>
            <w:color w:val="0000FF"/>
          </w:rPr>
          <w:t>порядком</w:t>
        </w:r>
      </w:hyperlink>
      <w:r>
        <w:t>, утвержденным приказом Министерства здравоохранения Российской Федерации.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lastRenderedPageBreak/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FE6A7F" w:rsidRDefault="00FE6A7F">
      <w:pPr>
        <w:pStyle w:val="ConsPlusNormal"/>
        <w:spacing w:before="220"/>
        <w:ind w:firstLine="540"/>
        <w:jc w:val="both"/>
      </w:pPr>
      <w:bookmarkStart w:id="5" w:name="P167"/>
      <w:bookmarkEnd w:id="5"/>
      <w:r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За </w:t>
      </w:r>
      <w:proofErr w:type="spellStart"/>
      <w:r>
        <w:t>непредоставление</w:t>
      </w:r>
      <w:proofErr w:type="spellEnd"/>
      <w:r>
        <w:t xml:space="preserve"> субъектам официального статистического учета первичных статистических данных, указанных в </w:t>
      </w:r>
      <w:hyperlink w:anchor="P167">
        <w:r>
          <w:rPr>
            <w:color w:val="0000FF"/>
          </w:rPr>
          <w:t>абзаце первом</w:t>
        </w:r>
      </w:hyperlink>
      <w: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7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Title"/>
        <w:jc w:val="center"/>
        <w:outlineLvl w:val="1"/>
      </w:pPr>
      <w:r>
        <w:t>VI. Особенности предоставления платных медицинских услуг</w:t>
      </w:r>
    </w:p>
    <w:p w:rsidR="00FE6A7F" w:rsidRDefault="00FE6A7F">
      <w:pPr>
        <w:pStyle w:val="ConsPlusTitle"/>
        <w:jc w:val="center"/>
      </w:pPr>
      <w:r>
        <w:t>при заключении договора дистанционным способом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Normal"/>
        <w:ind w:firstLine="540"/>
        <w:jc w:val="both"/>
      </w:pPr>
      <w:r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:rsidR="00FE6A7F" w:rsidRDefault="00FE6A7F">
      <w:pPr>
        <w:pStyle w:val="ConsPlusNormal"/>
        <w:spacing w:before="220"/>
        <w:ind w:firstLine="540"/>
        <w:jc w:val="both"/>
      </w:pPr>
      <w:bookmarkStart w:id="6" w:name="P175"/>
      <w:bookmarkEnd w:id="6"/>
      <w: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в) номера телефонов и режим работы;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д) информация о предоставляемых платных медицинских услугах, предусмотренная </w:t>
      </w:r>
      <w:hyperlink r:id="rId28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е) порядок и способы оплаты платных медицинских услуг;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ж) сведения о лицензии (регистрационный номер лицензии, дата предоставления лицензии, </w:t>
      </w:r>
      <w:r>
        <w:lastRenderedPageBreak/>
        <w:t>лицензирующий орган, предоставивший лицензию);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42. Указанная в </w:t>
      </w:r>
      <w:hyperlink w:anchor="P175">
        <w:r>
          <w:rPr>
            <w:color w:val="0000FF"/>
          </w:rPr>
          <w:t>пункте 41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r:id="rId29">
        <w:r>
          <w:rPr>
            <w:color w:val="0000FF"/>
          </w:rPr>
          <w:t>статей 16.1</w:t>
        </w:r>
      </w:hyperlink>
      <w:r>
        <w:t xml:space="preserve"> и </w:t>
      </w:r>
      <w:hyperlink r:id="rId30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31">
        <w:r>
          <w:rPr>
            <w:color w:val="0000FF"/>
          </w:rPr>
          <w:t>статей 16.1</w:t>
        </w:r>
      </w:hyperlink>
      <w:r>
        <w:t xml:space="preserve"> и </w:t>
      </w:r>
      <w:hyperlink r:id="rId32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</w:t>
      </w:r>
      <w:proofErr w:type="gramStart"/>
      <w:r>
        <w:t>недостатков</w:t>
      </w:r>
      <w:proofErr w:type="gramEnd"/>
      <w:r>
        <w:t xml:space="preserve"> предоставленных платных медицинских услуг, а исполнитель обязан принять эти требования, в том числе дистанционным способом.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Title"/>
        <w:jc w:val="center"/>
        <w:outlineLvl w:val="1"/>
      </w:pPr>
      <w:r>
        <w:t>VII. Ответственность исполнителя при предоставлении платных</w:t>
      </w:r>
    </w:p>
    <w:p w:rsidR="00FE6A7F" w:rsidRDefault="00FE6A7F">
      <w:pPr>
        <w:pStyle w:val="ConsPlusTitle"/>
        <w:jc w:val="center"/>
      </w:pPr>
      <w:r>
        <w:t>медицинских услуг</w:t>
      </w:r>
    </w:p>
    <w:p w:rsidR="00FE6A7F" w:rsidRDefault="00FE6A7F">
      <w:pPr>
        <w:pStyle w:val="ConsPlusNormal"/>
        <w:jc w:val="center"/>
      </w:pPr>
    </w:p>
    <w:p w:rsidR="00FE6A7F" w:rsidRDefault="00FE6A7F">
      <w:pPr>
        <w:pStyle w:val="ConsPlusNormal"/>
        <w:ind w:firstLine="540"/>
        <w:jc w:val="both"/>
      </w:pPr>
      <w: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lastRenderedPageBreak/>
        <w:t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jc w:val="right"/>
        <w:outlineLvl w:val="0"/>
      </w:pPr>
      <w:r>
        <w:t>Утверждены</w:t>
      </w:r>
    </w:p>
    <w:p w:rsidR="00FE6A7F" w:rsidRDefault="00FE6A7F">
      <w:pPr>
        <w:pStyle w:val="ConsPlusNormal"/>
        <w:jc w:val="right"/>
      </w:pPr>
      <w:r>
        <w:t>постановлением Правительства</w:t>
      </w:r>
    </w:p>
    <w:p w:rsidR="00FE6A7F" w:rsidRDefault="00FE6A7F">
      <w:pPr>
        <w:pStyle w:val="ConsPlusNormal"/>
        <w:jc w:val="right"/>
      </w:pPr>
      <w:r>
        <w:t>Российской Федерации</w:t>
      </w:r>
    </w:p>
    <w:p w:rsidR="00FE6A7F" w:rsidRDefault="00FE6A7F">
      <w:pPr>
        <w:pStyle w:val="ConsPlusNormal"/>
        <w:jc w:val="right"/>
      </w:pPr>
      <w:r>
        <w:t>от 30 мая 2026 г. N 659</w:t>
      </w: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Title"/>
        <w:jc w:val="center"/>
      </w:pPr>
      <w:bookmarkStart w:id="7" w:name="P209"/>
      <w:bookmarkEnd w:id="7"/>
      <w:r>
        <w:t>ИЗМЕНЕНИЯ,</w:t>
      </w:r>
    </w:p>
    <w:p w:rsidR="00FE6A7F" w:rsidRDefault="00FE6A7F">
      <w:pPr>
        <w:pStyle w:val="ConsPlusTitle"/>
        <w:jc w:val="center"/>
      </w:pPr>
      <w:r>
        <w:t>КОТОРЫЕ ВНОСЯТСЯ В ПОСТАНОВЛЕНИЕ ПРАВИТЕЛЬСТВА РОССИЙСКОЙ</w:t>
      </w:r>
    </w:p>
    <w:p w:rsidR="00FE6A7F" w:rsidRDefault="00FE6A7F">
      <w:pPr>
        <w:pStyle w:val="ConsPlusTitle"/>
        <w:jc w:val="center"/>
      </w:pPr>
      <w:r>
        <w:t>ФЕДЕРАЦИИ ОТ 11 МАЯ 2023 Г. N 736</w:t>
      </w:r>
    </w:p>
    <w:p w:rsidR="00FE6A7F" w:rsidRDefault="00FE6A7F">
      <w:pPr>
        <w:pStyle w:val="ConsPlusNormal"/>
        <w:ind w:firstLine="540"/>
        <w:jc w:val="both"/>
      </w:pPr>
    </w:p>
    <w:p w:rsidR="00FE6A7F" w:rsidRDefault="00FE6A7F">
      <w:pPr>
        <w:pStyle w:val="ConsPlusNormal"/>
        <w:ind w:firstLine="540"/>
        <w:jc w:val="both"/>
      </w:pPr>
      <w:r>
        <w:t xml:space="preserve">1. </w:t>
      </w:r>
      <w:hyperlink r:id="rId33">
        <w:r>
          <w:rPr>
            <w:color w:val="0000FF"/>
          </w:rPr>
          <w:t>Абзац второй пункта 1</w:t>
        </w:r>
      </w:hyperlink>
      <w:r>
        <w:t xml:space="preserve"> и </w:t>
      </w:r>
      <w:hyperlink r:id="rId34">
        <w:r>
          <w:rPr>
            <w:color w:val="0000FF"/>
          </w:rPr>
          <w:t>пункт 3</w:t>
        </w:r>
      </w:hyperlink>
      <w:r>
        <w:t xml:space="preserve"> признать утратившими силу.</w:t>
      </w:r>
    </w:p>
    <w:p w:rsidR="00FE6A7F" w:rsidRDefault="00FE6A7F">
      <w:pPr>
        <w:pStyle w:val="ConsPlusNormal"/>
        <w:spacing w:before="220"/>
        <w:ind w:firstLine="540"/>
        <w:jc w:val="both"/>
      </w:pPr>
      <w:r>
        <w:t xml:space="preserve">2. </w:t>
      </w:r>
      <w:hyperlink r:id="rId35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 w:rsidR="00FE6A7F" w:rsidRDefault="00FE6A7F">
      <w:pPr>
        <w:pStyle w:val="ConsPlusNormal"/>
        <w:jc w:val="both"/>
      </w:pPr>
    </w:p>
    <w:p w:rsidR="00FE6A7F" w:rsidRDefault="00FE6A7F">
      <w:pPr>
        <w:pStyle w:val="ConsPlusNormal"/>
        <w:jc w:val="both"/>
      </w:pPr>
    </w:p>
    <w:p w:rsidR="00FE6A7F" w:rsidRDefault="00FE6A7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54E1" w:rsidRDefault="007354E1">
      <w:bookmarkStart w:id="8" w:name="_GoBack"/>
      <w:bookmarkEnd w:id="8"/>
    </w:p>
    <w:sectPr w:rsidR="007354E1" w:rsidSect="007E3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A7F"/>
    <w:rsid w:val="007354E1"/>
    <w:rsid w:val="00FE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D5806-56C6-4EC0-BEB6-8073B1F7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6A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6A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6A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519392&amp;dst=100001" TargetMode="External"/><Relationship Id="rId18" Type="http://schemas.openxmlformats.org/officeDocument/2006/relationships/hyperlink" Target="http://pravo.gov.ru" TargetMode="External"/><Relationship Id="rId26" Type="http://schemas.openxmlformats.org/officeDocument/2006/relationships/hyperlink" Target="https://login.consultant.ru/link/?req=doc&amp;base=RZR&amp;n=505342&amp;dst=100066" TargetMode="External"/><Relationship Id="rId21" Type="http://schemas.openxmlformats.org/officeDocument/2006/relationships/hyperlink" Target="https://login.consultant.ru/link/?req=doc&amp;base=RZR&amp;n=504972&amp;dst=100084" TargetMode="External"/><Relationship Id="rId34" Type="http://schemas.openxmlformats.org/officeDocument/2006/relationships/hyperlink" Target="https://login.consultant.ru/link/?req=doc&amp;base=RZR&amp;n=447009&amp;dst=100009" TargetMode="External"/><Relationship Id="rId7" Type="http://schemas.openxmlformats.org/officeDocument/2006/relationships/hyperlink" Target="https://login.consultant.ru/link/?req=doc&amp;base=RZR&amp;n=541061" TargetMode="External"/><Relationship Id="rId12" Type="http://schemas.openxmlformats.org/officeDocument/2006/relationships/hyperlink" Target="https://login.consultant.ru/link/?req=doc&amp;base=RZR&amp;n=141711&amp;dst=100003" TargetMode="External"/><Relationship Id="rId17" Type="http://schemas.openxmlformats.org/officeDocument/2006/relationships/hyperlink" Target="https://login.consultant.ru/link/?req=doc&amp;base=RZR&amp;n=515330&amp;dst=100477" TargetMode="External"/><Relationship Id="rId25" Type="http://schemas.openxmlformats.org/officeDocument/2006/relationships/hyperlink" Target="https://login.consultant.ru/link/?req=doc&amp;base=RZR&amp;n=541156&amp;dst=22268" TargetMode="External"/><Relationship Id="rId33" Type="http://schemas.openxmlformats.org/officeDocument/2006/relationships/hyperlink" Target="https://login.consultant.ru/link/?req=doc&amp;base=RZR&amp;n=447009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15330&amp;dst=100060" TargetMode="External"/><Relationship Id="rId20" Type="http://schemas.openxmlformats.org/officeDocument/2006/relationships/hyperlink" Target="https://login.consultant.ru/link/?req=doc&amp;base=RZR&amp;n=515330" TargetMode="External"/><Relationship Id="rId29" Type="http://schemas.openxmlformats.org/officeDocument/2006/relationships/hyperlink" Target="https://login.consultant.ru/link/?req=doc&amp;base=RZR&amp;n=515330&amp;dst=9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5330&amp;dst=63" TargetMode="External"/><Relationship Id="rId11" Type="http://schemas.openxmlformats.org/officeDocument/2006/relationships/hyperlink" Target="https://login.consultant.ru/link/?req=doc&amp;base=RZR&amp;n=141711&amp;dst=100116" TargetMode="External"/><Relationship Id="rId24" Type="http://schemas.openxmlformats.org/officeDocument/2006/relationships/hyperlink" Target="https://login.consultant.ru/link/?req=doc&amp;base=RZR&amp;n=515330&amp;dst=100474" TargetMode="External"/><Relationship Id="rId32" Type="http://schemas.openxmlformats.org/officeDocument/2006/relationships/hyperlink" Target="https://login.consultant.ru/link/?req=doc&amp;base=RZR&amp;n=515330&amp;dst=10047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541061&amp;dst=100892" TargetMode="External"/><Relationship Id="rId15" Type="http://schemas.openxmlformats.org/officeDocument/2006/relationships/hyperlink" Target="https://login.consultant.ru/link/?req=doc&amp;base=RZR&amp;n=515330&amp;dst=100052" TargetMode="External"/><Relationship Id="rId23" Type="http://schemas.openxmlformats.org/officeDocument/2006/relationships/hyperlink" Target="https://login.consultant.ru/link/?req=doc&amp;base=RZR&amp;n=515330&amp;dst=97" TargetMode="External"/><Relationship Id="rId28" Type="http://schemas.openxmlformats.org/officeDocument/2006/relationships/hyperlink" Target="https://login.consultant.ru/link/?req=doc&amp;base=RZR&amp;n=515330&amp;dst=10006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541061&amp;dst=100273" TargetMode="External"/><Relationship Id="rId19" Type="http://schemas.openxmlformats.org/officeDocument/2006/relationships/hyperlink" Target="https://login.consultant.ru/link/?req=doc&amp;base=RZR&amp;n=541061&amp;dst=100316" TargetMode="External"/><Relationship Id="rId31" Type="http://schemas.openxmlformats.org/officeDocument/2006/relationships/hyperlink" Target="https://login.consultant.ru/link/?req=doc&amp;base=RZR&amp;n=515330&amp;dst=9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522588&amp;dst=100026" TargetMode="External"/><Relationship Id="rId14" Type="http://schemas.openxmlformats.org/officeDocument/2006/relationships/hyperlink" Target="https://login.consultant.ru/link/?req=doc&amp;base=RZR&amp;n=141711&amp;dst=100005" TargetMode="External"/><Relationship Id="rId22" Type="http://schemas.openxmlformats.org/officeDocument/2006/relationships/hyperlink" Target="https://login.consultant.ru/link/?req=doc&amp;base=RZR&amp;n=541061&amp;dst=101183" TargetMode="External"/><Relationship Id="rId27" Type="http://schemas.openxmlformats.org/officeDocument/2006/relationships/hyperlink" Target="https://login.consultant.ru/link/?req=doc&amp;base=RZR&amp;n=515330&amp;dst=100185" TargetMode="External"/><Relationship Id="rId30" Type="http://schemas.openxmlformats.org/officeDocument/2006/relationships/hyperlink" Target="https://login.consultant.ru/link/?req=doc&amp;base=RZR&amp;n=515330&amp;dst=100474" TargetMode="External"/><Relationship Id="rId35" Type="http://schemas.openxmlformats.org/officeDocument/2006/relationships/hyperlink" Target="https://login.consultant.ru/link/?req=doc&amp;base=RZR&amp;n=447009&amp;dst=100012" TargetMode="External"/><Relationship Id="rId8" Type="http://schemas.openxmlformats.org/officeDocument/2006/relationships/hyperlink" Target="https://login.consultant.ru/link/?req=doc&amp;base=RZR&amp;n=141711&amp;dst=10006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5284</Words>
  <Characters>30122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2026-08-26T13:21:00Z</dcterms:created>
  <dcterms:modified xsi:type="dcterms:W3CDTF">2026-08-26T13:23:00Z</dcterms:modified>
</cp:coreProperties>
</file>