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17000" w:rsidRDefault="00A1700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7000" w:rsidRDefault="00A17000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7000" w:rsidRDefault="00A17000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A17000" w:rsidRDefault="00A17000">
      <w:pPr>
        <w:pStyle w:val="ConsPlusNormal"/>
        <w:rPr>
          <w:rFonts w:ascii="Tahoma" w:hAnsi="Tahoma" w:cs="Tahoma"/>
          <w:sz w:val="28"/>
          <w:szCs w:val="28"/>
        </w:rPr>
        <w:sectPr w:rsidR="00A17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17000" w:rsidRDefault="00A17000">
      <w:pPr>
        <w:pStyle w:val="ConsPlusNormal"/>
        <w:jc w:val="both"/>
        <w:outlineLvl w:val="0"/>
      </w:pPr>
    </w:p>
    <w:p w:rsidR="00A17000" w:rsidRDefault="00A17000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A17000" w:rsidRDefault="00A17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000" w:rsidRDefault="00A17000">
      <w:pPr>
        <w:pStyle w:val="ConsPlusNormal"/>
      </w:pPr>
    </w:p>
    <w:p w:rsidR="00A17000" w:rsidRDefault="00A17000">
      <w:pPr>
        <w:pStyle w:val="ConsPlusTitle"/>
        <w:jc w:val="center"/>
      </w:pPr>
      <w:r>
        <w:t>МИНИСТЕРСТВО ЗДРАВООХРАНЕНИЯ РОССИЙСКОЙ ФЕДЕРАЦИИ</w:t>
      </w:r>
    </w:p>
    <w:p w:rsidR="00A17000" w:rsidRDefault="00A17000">
      <w:pPr>
        <w:pStyle w:val="ConsPlusTitle"/>
        <w:jc w:val="center"/>
      </w:pPr>
    </w:p>
    <w:p w:rsidR="00A17000" w:rsidRDefault="00A17000">
      <w:pPr>
        <w:pStyle w:val="ConsPlusTitle"/>
        <w:jc w:val="center"/>
      </w:pPr>
      <w:r>
        <w:t>ПРИКАЗ</w:t>
      </w:r>
    </w:p>
    <w:p w:rsidR="00A17000" w:rsidRDefault="00A17000">
      <w:pPr>
        <w:pStyle w:val="ConsPlusTitle"/>
        <w:jc w:val="center"/>
      </w:pPr>
      <w:r>
        <w:t>от 15 ноября 2012 г. N 924н</w:t>
      </w:r>
    </w:p>
    <w:p w:rsidR="00A17000" w:rsidRDefault="00A17000">
      <w:pPr>
        <w:pStyle w:val="ConsPlusTitle"/>
        <w:jc w:val="center"/>
      </w:pPr>
    </w:p>
    <w:p w:rsidR="00A17000" w:rsidRDefault="00A17000">
      <w:pPr>
        <w:pStyle w:val="ConsPlusTitle"/>
        <w:jc w:val="center"/>
      </w:pPr>
      <w:r>
        <w:t>ОБ УТВЕРЖДЕНИИ ПОРЯДКА</w:t>
      </w:r>
    </w:p>
    <w:p w:rsidR="00A17000" w:rsidRDefault="00A17000">
      <w:pPr>
        <w:pStyle w:val="ConsPlusTitle"/>
        <w:jc w:val="center"/>
      </w:pPr>
      <w:r>
        <w:t>ОКАЗАНИЯ МЕДИЦИНСКОЙ ПОМОЩИ НАСЕЛЕНИЮ</w:t>
      </w:r>
    </w:p>
    <w:p w:rsidR="00A17000" w:rsidRDefault="00A17000">
      <w:pPr>
        <w:pStyle w:val="ConsPlusTitle"/>
        <w:jc w:val="center"/>
      </w:pPr>
      <w:r>
        <w:t>ПО ПРОФИЛЮ "ДЕРМАТОВЕНЕРОЛОГИЯ"</w:t>
      </w:r>
    </w:p>
    <w:p w:rsidR="00A17000" w:rsidRDefault="00A17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A17000" w:rsidRDefault="00A17000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A17000" w:rsidRDefault="00A17000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jc w:val="right"/>
      </w:pPr>
      <w:r>
        <w:t>Министр</w:t>
      </w:r>
    </w:p>
    <w:p w:rsidR="00A17000" w:rsidRDefault="00A17000">
      <w:pPr>
        <w:pStyle w:val="ConsPlusNormal"/>
        <w:jc w:val="right"/>
      </w:pPr>
      <w:r>
        <w:t>В.И.СКВОРЦОВА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jc w:val="right"/>
        <w:outlineLvl w:val="0"/>
      </w:pPr>
      <w:r>
        <w:t>Утвержден</w:t>
      </w:r>
    </w:p>
    <w:p w:rsidR="00A17000" w:rsidRDefault="00A17000">
      <w:pPr>
        <w:pStyle w:val="ConsPlusNormal"/>
        <w:jc w:val="right"/>
      </w:pPr>
      <w:r>
        <w:t>приказом Министерства здравоохранения</w:t>
      </w:r>
    </w:p>
    <w:p w:rsidR="00A17000" w:rsidRDefault="00A17000">
      <w:pPr>
        <w:pStyle w:val="ConsPlusNormal"/>
        <w:jc w:val="right"/>
      </w:pPr>
      <w:r>
        <w:t>Российской Федерации</w:t>
      </w:r>
    </w:p>
    <w:p w:rsidR="00A17000" w:rsidRDefault="00A17000">
      <w:pPr>
        <w:pStyle w:val="ConsPlusNormal"/>
        <w:jc w:val="right"/>
      </w:pPr>
      <w:r>
        <w:lastRenderedPageBreak/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1" w:name="Par33"/>
      <w:bookmarkEnd w:id="1"/>
      <w:r>
        <w:t>ПОРЯДОК</w:t>
      </w:r>
    </w:p>
    <w:p w:rsidR="00A17000" w:rsidRDefault="00A17000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A17000" w:rsidRDefault="00A17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Медицинская помощь оказывается в виде: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первичной медико-санитарной помощи;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скорой медицинской помощи;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5. Первичная медико-санитарная помощь включает: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первичную врачебную медико-санитарную помощь;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первичную специализированную медико-санитарную помощь.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</w:t>
      </w:r>
      <w:r>
        <w:lastRenderedPageBreak/>
        <w:t>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</w:t>
      </w:r>
      <w:r>
        <w:lastRenderedPageBreak/>
        <w:t>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4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ar8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505" w:tooltip="СТАНДАРТ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2" w:name="Par81"/>
      <w:bookmarkEnd w:id="2"/>
      <w:r>
        <w:t>ПРАВИЛА</w:t>
      </w:r>
    </w:p>
    <w:p w:rsidR="00A17000" w:rsidRDefault="00A17000">
      <w:pPr>
        <w:pStyle w:val="ConsPlusTitle"/>
        <w:jc w:val="center"/>
      </w:pPr>
      <w:r>
        <w:t>ОРГАНИЗАЦИИ ДЕЯТЕЛЬНОСТИ КОЖНО-ВЕНЕРОЛОГИЧЕСКОГО ДИСПАНСЕРА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Диспансер является самостоятельной медицинской организацией.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стационарное отделение, в том числе дневной стационар;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консультативно-диагностическое отделение;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отделение (кабинет) физиотерапевтических методов лечения;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клинико-диагностическую лабораторию;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организационно-методический отдел (кабинет).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8. В Диспансере рекомендуется предусматривать: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приемное отделение;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регистратуру;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отделение для проведения медицинских осмотров;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отдел программно-информационной поддержки;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отдел кадров;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бухгалтерию;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финансово-экономический отдел;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административно-хозяйственный отдел;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>другие отделения в соответствии с производственной необходимостью.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9. Диспансер осуществляет следующие функции: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</w:t>
      </w:r>
      <w:r>
        <w:lastRenderedPageBreak/>
        <w:t>другими врачами-специалистами медицинских организаций;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2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bookmarkStart w:id="3" w:name="Par135"/>
      <w:bookmarkEnd w:id="3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КОЖНО-ВЕНЕРОЛОГИЧЕСКОГО ДИСПАНСЕРА (ЗА ИСКЛЮЧЕНИЕМ</w:t>
      </w:r>
    </w:p>
    <w:p w:rsidR="00A17000" w:rsidRDefault="00A17000">
      <w:pPr>
        <w:pStyle w:val="ConsPlusTitle"/>
        <w:jc w:val="center"/>
      </w:pPr>
      <w:r>
        <w:t>ОРГАНИЗАЦИОННО-МЕТОДИЧЕСКОГО ОТДЕЛА (КАБИНЕТА),</w:t>
      </w:r>
    </w:p>
    <w:p w:rsidR="00A17000" w:rsidRDefault="00A17000">
      <w:pPr>
        <w:pStyle w:val="ConsPlusTitle"/>
        <w:jc w:val="center"/>
      </w:pPr>
      <w:r>
        <w:t>КОНСУЛЬТАТИВНО-ДИАГНОСТИЧЕСКОГО И СТАЦИОНАРНОГО</w:t>
      </w:r>
    </w:p>
    <w:p w:rsidR="00A17000" w:rsidRDefault="00A17000">
      <w:pPr>
        <w:pStyle w:val="ConsPlusTitle"/>
        <w:jc w:val="center"/>
      </w:pPr>
      <w:r>
        <w:t>ОТДЕЛЕНИЯ, ОТДЕЛЕНИЯ (КАБИНЕТА) ФИЗИОТЕРАПЕВТИЧЕСКИХ</w:t>
      </w:r>
    </w:p>
    <w:p w:rsidR="00A17000" w:rsidRDefault="00A17000">
      <w:pPr>
        <w:pStyle w:val="ConsPlusTitle"/>
        <w:jc w:val="center"/>
      </w:pPr>
      <w:r>
        <w:t>МЕТОДОВ ЛЕЧЕНИЯ, ПОДРОСТКОВОГО СПЕЦИАЛИЗИРОВАННОГО ЦЕНТРА</w:t>
      </w:r>
    </w:p>
    <w:p w:rsidR="00A17000" w:rsidRDefault="00A17000">
      <w:pPr>
        <w:pStyle w:val="ConsPlusTitle"/>
        <w:jc w:val="center"/>
      </w:pPr>
      <w:r>
        <w:t>ПРОФИЛАКТИКИ И ЛЕЧЕНИЯ ИНФЕКЦИЙ, ПЕРЕДАВАЕМЫХ ПОЛОВЫМ</w:t>
      </w:r>
    </w:p>
    <w:p w:rsidR="00A17000" w:rsidRDefault="00A17000">
      <w:pPr>
        <w:pStyle w:val="ConsPlusTitle"/>
        <w:jc w:val="center"/>
      </w:pPr>
      <w:r>
        <w:t>ПУТЕМ, КЛИНИКО-ДИАГНОСТИЧЕСКОЙ ЛАБОРАТОРИИ)</w:t>
      </w:r>
    </w:p>
    <w:p w:rsidR="00A17000" w:rsidRDefault="00A170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8"/>
        <w:gridCol w:w="3911"/>
      </w:tblGrid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Главный врач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</w:tbl>
    <w:p w:rsidR="00A17000" w:rsidRDefault="00A17000">
      <w:pPr>
        <w:pStyle w:val="ConsPlusNormal"/>
        <w:jc w:val="right"/>
      </w:pP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Normal"/>
        <w:jc w:val="right"/>
        <w:outlineLvl w:val="1"/>
      </w:pPr>
      <w:r>
        <w:t>Приложение N 3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r>
        <w:t>ПРАВИЛА</w:t>
      </w:r>
    </w:p>
    <w:p w:rsidR="00A17000" w:rsidRDefault="00A17000">
      <w:pPr>
        <w:pStyle w:val="ConsPlusTitle"/>
        <w:jc w:val="center"/>
      </w:pPr>
      <w:r>
        <w:lastRenderedPageBreak/>
        <w:t>ОРГАНИЗАЦИИ ДЕЯТЕЛЬНОСТИ ОРГАНИЗАЦИОННО-МЕТОДИЧЕСКОГО</w:t>
      </w:r>
    </w:p>
    <w:p w:rsidR="00A17000" w:rsidRDefault="00A17000">
      <w:pPr>
        <w:pStyle w:val="ConsPlusTitle"/>
        <w:jc w:val="center"/>
      </w:pPr>
      <w:r>
        <w:t>ОТДЕЛА (КАБИНЕТА) 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5. Основные функции Отдела: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анализ распространенности дерматовенерологических заболеваний;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6" w:tooltip="РЕКОМЕНДУЕМЫЕ ШТАТНЫЕ НОРМАТИВЫ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8" w:tooltip="СТАНДАР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jc w:val="right"/>
        <w:outlineLvl w:val="1"/>
      </w:pPr>
      <w:r>
        <w:t>Приложение N 4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4" w:name="Par196"/>
      <w:bookmarkEnd w:id="4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ОРГАНИЗАЦИОННО-МЕТОДИЧЕСКОГО ОТДЕЛА (КАБИНЕТА)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272"/>
        <w:gridCol w:w="2834"/>
      </w:tblGrid>
      <w:tr w:rsidR="00A17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организационно-методическим отделом (кабинетом) - врач-статистик (врач-методист)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5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5" w:name="Par228"/>
      <w:bookmarkEnd w:id="5"/>
      <w:r>
        <w:t>СТАНДАРТ</w:t>
      </w:r>
    </w:p>
    <w:p w:rsidR="00A17000" w:rsidRDefault="00A17000">
      <w:pPr>
        <w:pStyle w:val="ConsPlusTitle"/>
        <w:jc w:val="center"/>
      </w:pPr>
      <w:r>
        <w:t>ОСНАЩЕНИЯ ОРГАНИЗАЦИОННО-МЕТОДИЧЕСКОГО ОТДЕЛА (КАБИНЕТА)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5"/>
        <w:gridCol w:w="3344"/>
      </w:tblGrid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 на каждое рабочее место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6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r>
        <w:t>ПРАВИЛА</w:t>
      </w:r>
    </w:p>
    <w:p w:rsidR="00A17000" w:rsidRDefault="00A17000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A17000" w:rsidRDefault="00A17000">
      <w:pPr>
        <w:pStyle w:val="ConsPlusTitle"/>
        <w:jc w:val="center"/>
      </w:pPr>
      <w:r>
        <w:t>ОТДЕЛЕНИЯ 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>5. В структуре Отделения рекомендуется предусматривать кабинеты: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детскому населению;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функциональной диагностики;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ультразвуковой диагностики;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процедурный.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87" w:tooltip="РЕКОМЕНДУЕМЫЕ ШТАТНЫЕ НОРМАТИВЫ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ar349" w:tooltip="СТАНДАР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jc w:val="right"/>
        <w:outlineLvl w:val="1"/>
      </w:pPr>
      <w:r>
        <w:t>Приложение N 7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bookmarkStart w:id="6" w:name="Par287"/>
      <w:bookmarkEnd w:id="6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КОНСУЛЬТАТИВНО-ДИАГНОСТИЧЕСКОГО ОТДЕЛЕНИЯ</w:t>
      </w:r>
    </w:p>
    <w:p w:rsidR="00A17000" w:rsidRDefault="00A17000">
      <w:pPr>
        <w:pStyle w:val="ConsPlusTitle"/>
        <w:jc w:val="center"/>
      </w:pPr>
      <w:r>
        <w:t>КОЖНО-ВЕНЕРОЛОГИЧЕСКОГО ДИСПАНСЕРА &lt;*&gt;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4535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при наличии 5 должностей врачей-специалистов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 на 20000 обслуживаемого населения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Врач-косметолог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 - клинический миколог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Врач-уролог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каждую должность врача-специалиста;</w:t>
            </w:r>
          </w:p>
          <w:p w:rsidR="00A17000" w:rsidRDefault="00A17000">
            <w:pPr>
              <w:pStyle w:val="ConsPlusNormal"/>
              <w:jc w:val="center"/>
            </w:pPr>
            <w:r>
              <w:t>не менее 2 на процедурный кабинет;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3 кабинета, функционирующих в Отделении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8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7" w:name="Par349"/>
      <w:bookmarkEnd w:id="7"/>
      <w:r>
        <w:t>СТАНДАРТ</w:t>
      </w:r>
    </w:p>
    <w:p w:rsidR="00A17000" w:rsidRDefault="00A17000">
      <w:pPr>
        <w:pStyle w:val="ConsPlusTitle"/>
        <w:jc w:val="center"/>
      </w:pPr>
      <w:r>
        <w:t>ОСНАЩЕНИЯ КОНСУЛЬТАТИВНО-ДИАГНОСТИЧЕСКОГО ОТДЕЛЕНИЯ</w:t>
      </w:r>
    </w:p>
    <w:p w:rsidR="00A17000" w:rsidRDefault="00A17000">
      <w:pPr>
        <w:pStyle w:val="ConsPlusTitle"/>
        <w:jc w:val="center"/>
      </w:pPr>
      <w:r>
        <w:lastRenderedPageBreak/>
        <w:t>КОЖНО-ВЕНЕРОЛОГИЧЕСКОГО ДИСПАНСЕРА</w:t>
      </w:r>
    </w:p>
    <w:p w:rsidR="00A17000" w:rsidRDefault="00A17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2211"/>
      </w:tblGrid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Дерматоскоп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Сфигмоманометр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Лупа с подсветкой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44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8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Лампа Вуда для осмотра больных в затемненном помещении </w:t>
            </w:r>
            <w:hyperlink w:anchor="Par444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Комплект оборудования для обработки кожи, ногтевых пластинок кистей и стоп </w:t>
            </w:r>
            <w:hyperlink w:anchor="Par444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Гинекологическое кресло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Кольпоскоп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Вагиноскоп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Лампа для гинекологического осмотра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Уретроскоп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Пеленальный столик </w:t>
            </w:r>
            <w:hyperlink w:anchor="Par446" w:tooltip="&lt;*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Видеодерматоскоп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Электрокардиограф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Аппаратура для определения морфофункциональных параметров кожи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Аппаратура для определения функционального состояния волос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8" w:name="Par442"/>
      <w:bookmarkEnd w:id="8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4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</w:t>
      </w:r>
      <w:r>
        <w:lastRenderedPageBreak/>
        <w:t>Российской Федерации 22 июня 2016 г., регистрационный N 42606).</w:t>
      </w:r>
    </w:p>
    <w:p w:rsidR="00A17000" w:rsidRDefault="00A17000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9" w:name="Par444"/>
    <w:bookmarkEnd w:id="9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https://login.consultant.ru/link/?req=doc&amp;base=LAW&amp;n=422340&amp;date=15.03.2023&amp;dst=101559&amp;field=134 </w:instrText>
      </w:r>
      <w:r>
        <w:fldChar w:fldCharType="separate"/>
      </w:r>
      <w:r>
        <w:rPr>
          <w:color w:val="0000FF"/>
        </w:rPr>
        <w:t>&lt;**&gt;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bookmarkStart w:id="10" w:name="Par445"/>
    <w:bookmarkEnd w:id="10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https://login.consultant.ru/link/?req=doc&amp;base=LAW&amp;n=422340&amp;date=15.03.2023&amp;dst=101560&amp;field=134 </w:instrText>
      </w:r>
      <w:r>
        <w:fldChar w:fldCharType="separate"/>
      </w:r>
      <w:r>
        <w:rPr>
          <w:color w:val="0000FF"/>
        </w:rPr>
        <w:t>&lt;***&gt;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bookmarkStart w:id="11" w:name="Par446"/>
    <w:bookmarkEnd w:id="11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https://login.consultant.ru/link/?req=doc&amp;base=LAW&amp;n=422340&amp;date=15.03.2023&amp;dst=101561&amp;field=134 </w:instrText>
      </w:r>
      <w:r>
        <w:fldChar w:fldCharType="separate"/>
      </w:r>
      <w:r>
        <w:rPr>
          <w:color w:val="0000FF"/>
        </w:rPr>
        <w:t>&lt;****&gt;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bookmarkStart w:id="12" w:name="Par447"/>
    <w:bookmarkEnd w:id="12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https://login.consultant.ru/link/?req=doc&amp;base=LAW&amp;n=422340&amp;date=15.03.2023&amp;dst=101562&amp;field=134 </w:instrText>
      </w:r>
      <w:r>
        <w:fldChar w:fldCharType="separate"/>
      </w:r>
      <w:r>
        <w:rPr>
          <w:color w:val="0000FF"/>
        </w:rPr>
        <w:t>&lt;*****&gt;</w:t>
      </w:r>
      <w:r>
        <w:fldChar w:fldCharType="end"/>
      </w:r>
      <w:r>
        <w:t xml:space="preserve">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9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</w:pPr>
      <w:r>
        <w:t>ПРАВИЛА</w:t>
      </w:r>
    </w:p>
    <w:p w:rsidR="00A17000" w:rsidRDefault="00A17000">
      <w:pPr>
        <w:pStyle w:val="ConsPlusTitle"/>
        <w:jc w:val="center"/>
      </w:pPr>
      <w:r>
        <w:t>ОРГАНИЗАЦИИ ДЕЯТЕЛЬНОСТИ СТАЦИОНАРНОГО ОТДЕЛЕНИЯ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>тяжелые заболевания кожи и ее придатков;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дерматозы, требующие сложного диагностического поиска;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дети, больные врожденным сифилисом;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492" w:tooltip="РЕКОМЕНДУЕМЫЕ ШТАТНЫЕ НОРМАТИВЫ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ar557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jc w:val="right"/>
        <w:outlineLvl w:val="1"/>
      </w:pPr>
      <w:r>
        <w:t>Приложение N 10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bookmarkStart w:id="13" w:name="Par492"/>
      <w:bookmarkEnd w:id="13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СТАЦИОНАРНОГО ОТДЕЛЕНИЯ КОЖНО-ВЕНЕРОЛОГИЧЕСКОГО</w:t>
      </w:r>
    </w:p>
    <w:p w:rsidR="00A17000" w:rsidRDefault="00A17000">
      <w:pPr>
        <w:pStyle w:val="ConsPlusTitle"/>
        <w:jc w:val="center"/>
      </w:pPr>
      <w:r>
        <w:lastRenderedPageBreak/>
        <w:t xml:space="preserve">ДИСПАНСЕРА </w:t>
      </w:r>
      <w:hyperlink w:anchor="Par543" w:tooltip="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4705"/>
      </w:tblGrid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должность на 15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Врач-терапевт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Врач-офтальмолог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Врач-невролог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Врач-педиатр </w:t>
            </w:r>
            <w:hyperlink w:anchor="Par544" w:tooltip="&lt;**&gt; При наличии детского отделе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4,75 на 15 коек в круглосуточном стационаре;</w:t>
            </w:r>
          </w:p>
          <w:p w:rsidR="00A17000" w:rsidRDefault="00A17000">
            <w:pPr>
              <w:pStyle w:val="ConsPlusNormal"/>
              <w:jc w:val="center"/>
            </w:pPr>
            <w:r>
              <w:t>2 на 10 коек в дневном стационаре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15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4,75 на 15 коек для обеспечения круглосуточной работы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>2 на отделение (для работы в буфете);</w:t>
            </w:r>
          </w:p>
          <w:p w:rsidR="00A17000" w:rsidRDefault="00A17000">
            <w:pPr>
              <w:pStyle w:val="ConsPlusNormal"/>
              <w:jc w:val="both"/>
            </w:pPr>
            <w:r>
              <w:t>2 на отделение (для уборки помещений)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Сестра-хозяйка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14" w:name="Par543"/>
      <w:bookmarkEnd w:id="14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15" w:name="Par544"/>
      <w:bookmarkEnd w:id="15"/>
      <w:r>
        <w:t>&lt;**&gt; При наличии детского отделения.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jc w:val="right"/>
        <w:outlineLvl w:val="1"/>
      </w:pPr>
      <w:r>
        <w:t>Приложение N 11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lastRenderedPageBreak/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bookmarkStart w:id="16" w:name="Par557"/>
      <w:bookmarkEnd w:id="16"/>
      <w:r>
        <w:t>СТАНДАРТ</w:t>
      </w:r>
    </w:p>
    <w:p w:rsidR="00A17000" w:rsidRDefault="00A17000">
      <w:pPr>
        <w:pStyle w:val="ConsPlusTitle"/>
        <w:jc w:val="center"/>
      </w:pPr>
      <w:r>
        <w:t>ОСНАЩЕНИЯ СТАЦИОНАРНОГО ОТДЕЛЕНИЯ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2721"/>
        <w:gridCol w:w="2551"/>
      </w:tblGrid>
      <w:tr w:rsidR="00A17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для круглосуточного стационара (30 коек)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для дневного стационара (10 коек)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5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</w:tr>
      <w:tr w:rsidR="00A17000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4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3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17" w:name="Par592"/>
      <w:bookmarkEnd w:id="17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17000" w:rsidRDefault="00A17000">
      <w:pPr>
        <w:pStyle w:val="ConsPlusNormal"/>
        <w:jc w:val="both"/>
      </w:pPr>
      <w:r>
        <w:t xml:space="preserve">(сноска введена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12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</w:pPr>
      <w:r>
        <w:t>ПРАВИЛА</w:t>
      </w:r>
    </w:p>
    <w:p w:rsidR="00A17000" w:rsidRDefault="00A17000">
      <w:pPr>
        <w:pStyle w:val="ConsPlusTitle"/>
        <w:jc w:val="center"/>
      </w:pPr>
      <w:r>
        <w:t>ОРГАНИЗАЦИИ ДЕЯТЕЛЬНОСТИ ПОДРОСТКОВОГО СПЕЦИАЛИЗИРОВАННОГО</w:t>
      </w:r>
    </w:p>
    <w:p w:rsidR="00A17000" w:rsidRDefault="00A17000">
      <w:pPr>
        <w:pStyle w:val="ConsPlusTitle"/>
        <w:jc w:val="center"/>
      </w:pPr>
      <w:r>
        <w:t>ЦЕНТРА ПРОФИЛАКТИКИ И ЛЕЧЕНИЯ ИНФЕКЦИЙ, ПЕРЕДАВАЕМЫХ</w:t>
      </w:r>
    </w:p>
    <w:p w:rsidR="00A17000" w:rsidRDefault="00A17000">
      <w:pPr>
        <w:pStyle w:val="ConsPlusTitle"/>
        <w:jc w:val="center"/>
      </w:pPr>
      <w:r>
        <w:t>ПОЛОВЫМ ПУТЕМ, КОЖНО-ВЕНЕРОЛОГИЧЕСКОГО ДИСПАНСЕРА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5. В структуре Центра рекомендуется предусматривать: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регистратуру;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отделение психологической помощи;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процедурный кабинет.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>6. Основными функциями Центра являются: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лечение больных на основе установленных </w:t>
      </w:r>
      <w:hyperlink r:id="rId4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ar641" w:tooltip="РЕКОМЕНДУЕМЫЕ ШТАТНЫЕ НОРМАТИВЫ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ar679" w:tooltip="СТАНДАР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13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</w:pPr>
      <w:bookmarkStart w:id="18" w:name="Par641"/>
      <w:bookmarkEnd w:id="18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ПОДРОСТКОВОГО СПЕЦИАЛИЗИРОВАННОГО ЦЕНТРА ПРОФИЛАКТИКИ</w:t>
      </w:r>
    </w:p>
    <w:p w:rsidR="00A17000" w:rsidRDefault="00A17000">
      <w:pPr>
        <w:pStyle w:val="ConsPlusTitle"/>
        <w:jc w:val="center"/>
      </w:pPr>
      <w:r>
        <w:t>И ЛЕЧЕНИЯ ИНФЕКЦИЙ, ПЕРЕДАВАЕМЫХ ПОЛОВЫМ ПУТЕМ,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3685"/>
      </w:tblGrid>
      <w:tr w:rsidR="00A17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Центром - врач-дерматовенеролог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Центр</w:t>
            </w:r>
          </w:p>
        </w:tc>
      </w:tr>
      <w:tr w:rsidR="00A17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Центр</w:t>
            </w:r>
          </w:p>
        </w:tc>
      </w:tr>
      <w:tr w:rsidR="00A17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каждую должность врача</w:t>
            </w:r>
          </w:p>
        </w:tc>
      </w:tr>
      <w:tr w:rsidR="00A17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Центр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14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bookmarkStart w:id="19" w:name="Par679"/>
      <w:bookmarkEnd w:id="19"/>
      <w:r>
        <w:t>СТАНДАРТ</w:t>
      </w:r>
    </w:p>
    <w:p w:rsidR="00A17000" w:rsidRDefault="00A17000">
      <w:pPr>
        <w:pStyle w:val="ConsPlusTitle"/>
        <w:jc w:val="center"/>
      </w:pPr>
      <w:r>
        <w:t>ОСНАЩЕНИЯ ПОДРОСТКОВОГО СПЕЦИАЛИЗИРОВАННОГО ЦЕНТРА</w:t>
      </w:r>
    </w:p>
    <w:p w:rsidR="00A17000" w:rsidRDefault="00A17000">
      <w:pPr>
        <w:pStyle w:val="ConsPlusTitle"/>
        <w:jc w:val="center"/>
      </w:pPr>
      <w:r>
        <w:t>ПРОФИЛАКТИКИ И ЛЕЧЕНИЯ ИНФЕКЦИЙ, ПЕРЕДАВАЕМЫХ ПОЛОВЫМ</w:t>
      </w:r>
    </w:p>
    <w:p w:rsidR="00A17000" w:rsidRDefault="00A17000">
      <w:pPr>
        <w:pStyle w:val="ConsPlusTitle"/>
        <w:jc w:val="center"/>
      </w:pPr>
      <w:r>
        <w:t>ПУТЕМ, КОЖНО-ВЕНЕРОЛОГИЧЕСКОГО ДИСПАНСЕРА</w:t>
      </w:r>
    </w:p>
    <w:p w:rsidR="00A17000" w:rsidRDefault="00A17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17000" w:rsidRDefault="00A170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236"/>
        <w:gridCol w:w="2040"/>
      </w:tblGrid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Гинекологическое кресло (подростковое)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Кольпоскоп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Вагиноскоп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Сфигмоманометр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Лампа для гинекологического осмотра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73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10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Уретроскоп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20" w:name="Par735"/>
      <w:bookmarkEnd w:id="20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17000" w:rsidRDefault="00A17000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15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lastRenderedPageBreak/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r>
        <w:t>ПРАВИЛА</w:t>
      </w:r>
    </w:p>
    <w:p w:rsidR="00A17000" w:rsidRDefault="00A17000">
      <w:pPr>
        <w:pStyle w:val="ConsPlusTitle"/>
        <w:jc w:val="center"/>
      </w:pPr>
      <w:r>
        <w:t>ОРГАНИЗАЦИИ ДЕЯТЕЛЬНОСТИ КЛИНИКО-ДИАГНОСТИЧЕСКИХ</w:t>
      </w:r>
    </w:p>
    <w:p w:rsidR="00A17000" w:rsidRDefault="00A17000">
      <w:pPr>
        <w:pStyle w:val="ConsPlusTitle"/>
        <w:jc w:val="center"/>
      </w:pPr>
      <w:r>
        <w:t>ЛАБОРАТОРИЙ 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6. Лаборатория осуществляет следующие функции: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>клинико-диагностическое;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микробиологическое (бактериологическое);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биохимическое;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иммунохимическое (серологическое);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молекулярно-биологическое;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микологическое;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патоморфологическое;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вспомогательное.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786" w:tooltip="РЕКОМЕНДУЕМЫЕ ШТАТНЫЕ НОРМАТИВЫ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ar830" w:tooltip="СТАНДАРТ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16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bookmarkStart w:id="21" w:name="Par786"/>
      <w:bookmarkEnd w:id="21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КЛИНИКО-ДИАГНОСТИЧЕСКОЙ ЛАБОРАТОРИИ</w:t>
      </w:r>
    </w:p>
    <w:p w:rsidR="00A17000" w:rsidRDefault="00A17000">
      <w:pPr>
        <w:pStyle w:val="ConsPlusTitle"/>
        <w:jc w:val="center"/>
      </w:pPr>
      <w:r>
        <w:t xml:space="preserve">КОЖНО-ВЕНЕРОЛОГИЧЕСКОГО ДИСПАНСЕРА </w:t>
      </w:r>
      <w:hyperlink w:anchor="Par816" w:tooltip="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35"/>
        <w:gridCol w:w="3911"/>
      </w:tblGrid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Старший лаборант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Врач-бактериолог, врач - лабораторный миколог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Биолог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3 подразделения, функционирующих в Лаборатории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22" w:name="Par816"/>
      <w:bookmarkEnd w:id="22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23" w:name="Par817"/>
      <w:bookmarkEnd w:id="23"/>
      <w:r>
        <w:t>&lt;**&gt; Устанавливается в порядке и по нормативам клинико-диагностической лаборатории.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17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24" w:name="Par830"/>
      <w:bookmarkEnd w:id="24"/>
      <w:r>
        <w:t>СТАНДАРТ</w:t>
      </w:r>
    </w:p>
    <w:p w:rsidR="00A17000" w:rsidRDefault="00A17000">
      <w:pPr>
        <w:pStyle w:val="ConsPlusTitle"/>
        <w:jc w:val="center"/>
      </w:pPr>
      <w:r>
        <w:t>ОСНАЩЕНИЯ КЛИНИКО-ДИАГНОСТИЧЕСКОЙ ЛАБОРАТОРИИ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  <w:outlineLvl w:val="2"/>
      </w:pPr>
      <w:r>
        <w:t>1. Стандарт оснащения</w:t>
      </w:r>
    </w:p>
    <w:p w:rsidR="00A17000" w:rsidRDefault="00A17000">
      <w:pPr>
        <w:pStyle w:val="ConsPlusTitle"/>
        <w:jc w:val="center"/>
      </w:pPr>
      <w:r>
        <w:t>клинико-диагностического подразделения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Требуемое </w:t>
            </w:r>
            <w:r>
              <w:lastRenderedPageBreak/>
              <w:t>количество, шт.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мочи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Коагулометр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глюкозы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10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2. Стандарт оснащения микробиологического</w:t>
      </w:r>
    </w:p>
    <w:p w:rsidR="00A17000" w:rsidRDefault="00A17000">
      <w:pPr>
        <w:pStyle w:val="ConsPlusTitle"/>
        <w:jc w:val="center"/>
      </w:pPr>
      <w:r>
        <w:t>(бактериологического) подразделения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для видовой идентификации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определения стандарта мутности по МакФарланду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CO2 инкубатор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Система анаэробная для культивирования анаэробных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11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  <w:outlineLvl w:val="2"/>
      </w:pPr>
      <w:r>
        <w:t>3. Стандарт оснащения биохимического подразделения</w:t>
      </w:r>
    </w:p>
    <w:p w:rsidR="00A17000" w:rsidRDefault="00A170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6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4. Стандарт оснащения иммунохимического</w:t>
      </w:r>
    </w:p>
    <w:p w:rsidR="00A17000" w:rsidRDefault="00A17000">
      <w:pPr>
        <w:pStyle w:val="ConsPlusTitle"/>
        <w:jc w:val="center"/>
      </w:pPr>
      <w:r>
        <w:t>(серологического) подразделения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Орбитальный шейкер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Инактиватор сыворотки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для иммуночипов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>
              <w:lastRenderedPageBreak/>
              <w:t>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lastRenderedPageBreak/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  <w:outlineLvl w:val="2"/>
      </w:pPr>
      <w:r>
        <w:t>5. Стандарт оснащения</w:t>
      </w:r>
    </w:p>
    <w:p w:rsidR="00A17000" w:rsidRDefault="00A17000">
      <w:pPr>
        <w:pStyle w:val="ConsPlusTitle"/>
        <w:jc w:val="center"/>
      </w:pPr>
      <w:r>
        <w:t>молекулярно-биологического подразделения</w:t>
      </w:r>
    </w:p>
    <w:p w:rsidR="00A17000" w:rsidRDefault="00A170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Твердотельный термостат для пробирок типа Эппендорф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Амплификатор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Насос с колбой-ловушкой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Высокоскоростная микроцентрифуга для пробирок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Вортекс (центрифуга-встряхиватель)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Настольный бокс для полимеразной цепной реакции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Трансиллюминатор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проведения горизонтального электрофореза с источником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чтения результатов исследования на биомикрочипах (ДНК-чипах)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Камера для гибридизации (для проведения исследований на биомикрочипах)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Низкотемпературный холодильник (поддерживаемая </w:t>
            </w:r>
            <w:r>
              <w:lastRenderedPageBreak/>
              <w:t>температура - 70 - 80 °C)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16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6. Стандарт оснащения микологического подразделения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2"/>
        <w:gridCol w:w="2551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Водяная баня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7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7. Стандарт оснащения патоморфологического подразделения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Микротом ротационный или санный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Термованна для расправления гистологических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Нагревательные столики для сушки парафиновых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Горелка спиртовая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8 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8. Стандарт оснащения вспомогательного подразделения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Автоклав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Аквадистиллятор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Весы электронные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pH-метр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25" w:name="Par1211"/>
      <w:bookmarkEnd w:id="25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5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17000" w:rsidRDefault="00A17000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18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r>
        <w:t>ПРАВИЛА</w:t>
      </w:r>
    </w:p>
    <w:p w:rsidR="00A17000" w:rsidRDefault="00A17000">
      <w:pPr>
        <w:pStyle w:val="ConsPlusTitle"/>
        <w:jc w:val="center"/>
      </w:pPr>
      <w:r>
        <w:t>ОРГАНИЗАЦИИ ДЕЯТЕЛЬНОСТИ ОТДЕЛЕНИЯ (КАБИНЕТА)</w:t>
      </w:r>
    </w:p>
    <w:p w:rsidR="00A17000" w:rsidRDefault="00A17000">
      <w:pPr>
        <w:pStyle w:val="ConsPlusTitle"/>
        <w:jc w:val="center"/>
      </w:pPr>
      <w:r>
        <w:t>ФИЗИОТЕРАПЕВТИЧЕСКИХ МЕТОДОВ ЛЕЧЕНИЯ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249" w:tooltip="РЕКОМЕНДУЕМЫЕ ШТАТНЫЕ НОРМАТИВЫ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ar1284" w:tooltip="СТАНДАРТ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19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26" w:name="Par1249"/>
      <w:bookmarkEnd w:id="26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ОТДЕЛЕНИЯ (КАБИНЕТА) ФИЗИОТЕРАПЕВТИЧЕСКИХ МЕТОДОВ ЛЕЧЕНИЯ</w:t>
      </w:r>
    </w:p>
    <w:p w:rsidR="00A17000" w:rsidRDefault="00A17000">
      <w:pPr>
        <w:pStyle w:val="ConsPlusTitle"/>
        <w:jc w:val="center"/>
      </w:pPr>
      <w:r>
        <w:t>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08"/>
        <w:gridCol w:w="4025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отделением - врач-физиотерапевт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20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</w:pPr>
      <w:bookmarkStart w:id="27" w:name="Par1284"/>
      <w:bookmarkEnd w:id="27"/>
      <w:r>
        <w:t>СТАНДАРТ</w:t>
      </w:r>
    </w:p>
    <w:p w:rsidR="00A17000" w:rsidRDefault="00A17000">
      <w:pPr>
        <w:pStyle w:val="ConsPlusTitle"/>
        <w:jc w:val="center"/>
      </w:pPr>
      <w:r>
        <w:t>ОСНАЩЕНИЯ ОТДЕЛЕНИЯ (КАБИНЕТА) ФИЗИОТЕРАПЕВТИЧЕСКИХ</w:t>
      </w:r>
    </w:p>
    <w:p w:rsidR="00A17000" w:rsidRDefault="00A17000">
      <w:pPr>
        <w:pStyle w:val="ConsPlusTitle"/>
        <w:jc w:val="center"/>
      </w:pPr>
      <w:r>
        <w:t>МЕТОДОВ ЛЕЧЕНИЯ КОЖНО-ВЕНЕРОЛОГИЧЕСКОГО ДИСПАНСЕРА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79"/>
        <w:gridCol w:w="2211"/>
      </w:tblGrid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</w:t>
            </w:r>
          </w:p>
          <w:p w:rsidR="00A17000" w:rsidRDefault="00A170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низкоинтенсивной лазеротерапии красного спектра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Ультрафиолетовая кабина для проведения общей ПУВА-терапии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Дерматоскоп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УВ-метр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Сфигмоманометр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21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r>
        <w:t>ПРАВИЛА</w:t>
      </w:r>
    </w:p>
    <w:p w:rsidR="00A17000" w:rsidRDefault="00A17000">
      <w:pPr>
        <w:pStyle w:val="ConsPlusTitle"/>
        <w:jc w:val="center"/>
      </w:pPr>
      <w:r>
        <w:t>ОРГАНИЗАЦИИ ДЕЯТЕЛЬНОСТИ КЛИНИКИ НАУЧНЫХ ОРГАНИЗАЦИЙ,</w:t>
      </w:r>
    </w:p>
    <w:p w:rsidR="00A17000" w:rsidRDefault="00A17000">
      <w:pPr>
        <w:pStyle w:val="ConsPlusTitle"/>
        <w:jc w:val="center"/>
      </w:pPr>
      <w:r>
        <w:t>УЧРЕЖДЕНИЙ ВЫСШЕГО ПРОФЕССИОНАЛЬНОГО И ДОПОЛНИТЕЛЬНОГО</w:t>
      </w:r>
    </w:p>
    <w:p w:rsidR="00A17000" w:rsidRDefault="00A17000">
      <w:pPr>
        <w:pStyle w:val="ConsPlusTitle"/>
        <w:jc w:val="center"/>
      </w:pPr>
      <w:r>
        <w:lastRenderedPageBreak/>
        <w:t>ПРОФЕССИОНАЛЬНОГО ОБРАЗОВАНИЯ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тяжелые заболевания кожи и ее придатков;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дерматозы, требующие сложного диагностического поиска.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354" w:tooltip="РЕКОМЕНДУЕМЫЕ ШТАТНЫЕ НОРМАТИВЫ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spacing w:before="240"/>
        <w:ind w:firstLine="540"/>
        <w:jc w:val="both"/>
      </w:pPr>
      <w:r>
        <w:lastRenderedPageBreak/>
        <w:t xml:space="preserve">10. Оснащение Клиники осуществляется в соответствии со стандартом оснащения, установленным </w:t>
      </w:r>
      <w:hyperlink w:anchor="Par1505" w:tooltip="СТАНДАРТ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22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</w:pPr>
      <w:bookmarkStart w:id="28" w:name="Par1354"/>
      <w:bookmarkEnd w:id="28"/>
      <w:r>
        <w:t>РЕКОМЕНДУЕМЫЕ ШТАТНЫЕ НОРМАТИВЫ</w:t>
      </w:r>
    </w:p>
    <w:p w:rsidR="00A17000" w:rsidRDefault="00A17000">
      <w:pPr>
        <w:pStyle w:val="ConsPlusTitle"/>
        <w:jc w:val="center"/>
      </w:pPr>
      <w:r>
        <w:t>КЛИНИКИ НАУЧНЫХ ОРГАНИЗАЦИЙ, УЧРЕЖДЕНИЙ ВЫСШЕГО</w:t>
      </w:r>
    </w:p>
    <w:p w:rsidR="00A17000" w:rsidRDefault="00A17000">
      <w:pPr>
        <w:pStyle w:val="ConsPlusTitle"/>
        <w:jc w:val="center"/>
      </w:pPr>
      <w:r>
        <w:t>ПРОФЕССИОНАЛЬНОГО И ДОПОЛНИТЕЛЬНОГО</w:t>
      </w:r>
    </w:p>
    <w:p w:rsidR="00A17000" w:rsidRDefault="00A17000">
      <w:pPr>
        <w:pStyle w:val="ConsPlusTitle"/>
        <w:jc w:val="center"/>
      </w:pPr>
      <w:r>
        <w:t>ПРОФЕССИОНАЛЬНОГО ОБРАЗОВАНИЯ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  <w:outlineLvl w:val="2"/>
      </w:pPr>
      <w:r>
        <w:t>1. Консультативно-диагностическое отделение</w:t>
      </w:r>
    </w:p>
    <w:p w:rsidR="00A17000" w:rsidRDefault="00A170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при наличии 5 должностей врачей-специалистов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Врач-косметолог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 - клинический миколог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Врач-уролог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каждую должность врача-специалиста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2. Стационарное отделение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Врач-офтальмолог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Врач-педиатр </w:t>
            </w:r>
            <w:hyperlink w:anchor="Par1491" w:tooltip="&lt;*&gt; При наличии детского отделе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4,75 на 15 коек в круглосуточном стационаре;</w:t>
            </w:r>
          </w:p>
          <w:p w:rsidR="00A17000" w:rsidRDefault="00A17000">
            <w:pPr>
              <w:pStyle w:val="ConsPlusNormal"/>
              <w:jc w:val="center"/>
            </w:pPr>
            <w:r>
              <w:t>2 на 10 коек в дневном стационаре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4,75 на 15 коек (для обеспечения круглосуточной работы)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 на отделение (для работы в буфете)</w:t>
            </w:r>
          </w:p>
          <w:p w:rsidR="00A17000" w:rsidRDefault="00A17000">
            <w:pPr>
              <w:pStyle w:val="ConsPlusNormal"/>
              <w:jc w:val="center"/>
            </w:pPr>
            <w:r>
              <w:t>2 на отделение (для уборки помещений)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3. Отделение (кабинет) физиотерапевтических методов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отделением - врач-физиотерапевт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на Отделение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на Отделение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4. Клинико-диагностическая лаборатория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Заведующий клинико-диагностической лабораторией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Старший лаборант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Бактериолог, врач-бактериолог, врач - лабораторный миколог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Биолог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17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2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29" w:name="Par1491"/>
      <w:bookmarkEnd w:id="29"/>
      <w:r>
        <w:t>&lt;*&gt; При наличии детского отделения.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30" w:name="Par1492"/>
      <w:bookmarkEnd w:id="30"/>
      <w:r>
        <w:t>&lt;**&gt; Устанавливается в порядке и по нормативам соответствующих структурных подразделений.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jc w:val="right"/>
        <w:outlineLvl w:val="1"/>
      </w:pPr>
      <w:r>
        <w:t>Приложение N 23</w:t>
      </w:r>
    </w:p>
    <w:p w:rsidR="00A17000" w:rsidRDefault="00A17000">
      <w:pPr>
        <w:pStyle w:val="ConsPlusNormal"/>
        <w:jc w:val="right"/>
      </w:pPr>
      <w:r>
        <w:t>к Порядку оказания медицинской помощи</w:t>
      </w:r>
    </w:p>
    <w:p w:rsidR="00A17000" w:rsidRDefault="00A17000">
      <w:pPr>
        <w:pStyle w:val="ConsPlusNormal"/>
        <w:jc w:val="right"/>
      </w:pPr>
      <w:r>
        <w:t>по профилю "дерматовенерология",</w:t>
      </w:r>
    </w:p>
    <w:p w:rsidR="00A17000" w:rsidRDefault="00A17000">
      <w:pPr>
        <w:pStyle w:val="ConsPlusNormal"/>
        <w:jc w:val="right"/>
      </w:pPr>
      <w:r>
        <w:t>утвержденному приказом Министерства</w:t>
      </w:r>
    </w:p>
    <w:p w:rsidR="00A17000" w:rsidRDefault="00A17000">
      <w:pPr>
        <w:pStyle w:val="ConsPlusNormal"/>
        <w:jc w:val="right"/>
      </w:pPr>
      <w:r>
        <w:t>здравоохранения Российской Федерации</w:t>
      </w:r>
    </w:p>
    <w:p w:rsidR="00A17000" w:rsidRDefault="00A17000">
      <w:pPr>
        <w:pStyle w:val="ConsPlusNormal"/>
        <w:jc w:val="right"/>
      </w:pPr>
      <w:r>
        <w:t>от 15 ноября 2012 г. N 924н</w:t>
      </w:r>
    </w:p>
    <w:p w:rsidR="00A17000" w:rsidRDefault="00A17000">
      <w:pPr>
        <w:pStyle w:val="ConsPlusNormal"/>
        <w:jc w:val="right"/>
      </w:pPr>
    </w:p>
    <w:p w:rsidR="00A17000" w:rsidRDefault="00A17000">
      <w:pPr>
        <w:pStyle w:val="ConsPlusTitle"/>
        <w:jc w:val="center"/>
      </w:pPr>
      <w:bookmarkStart w:id="31" w:name="Par1505"/>
      <w:bookmarkEnd w:id="31"/>
      <w:r>
        <w:t>СТАНДАРТ</w:t>
      </w:r>
    </w:p>
    <w:p w:rsidR="00A17000" w:rsidRDefault="00A17000">
      <w:pPr>
        <w:pStyle w:val="ConsPlusTitle"/>
        <w:jc w:val="center"/>
      </w:pPr>
      <w:r>
        <w:t>ОСНАЩЕНИЯ КЛИНИКИ НАУЧНЫХ ОРГАНИЗАЦИЙ, УЧРЕЖДЕНИЙ</w:t>
      </w:r>
    </w:p>
    <w:p w:rsidR="00A17000" w:rsidRDefault="00A17000">
      <w:pPr>
        <w:pStyle w:val="ConsPlusTitle"/>
        <w:jc w:val="center"/>
      </w:pPr>
      <w:r>
        <w:t>ВЫСШЕГО ПРОФЕССИОНАЛЬНОГО И ДОПОЛНИТЕЛЬНОГО</w:t>
      </w:r>
    </w:p>
    <w:p w:rsidR="00A17000" w:rsidRDefault="00A17000">
      <w:pPr>
        <w:pStyle w:val="ConsPlusTitle"/>
        <w:jc w:val="center"/>
      </w:pPr>
      <w:r>
        <w:lastRenderedPageBreak/>
        <w:t>ПРОФЕССИОНАЛЬНОГО ОБРАЗОВАНИЯ</w:t>
      </w:r>
    </w:p>
    <w:p w:rsidR="00A17000" w:rsidRDefault="00A17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7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00" w:rsidRDefault="00A17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  <w:outlineLvl w:val="2"/>
      </w:pPr>
      <w:r>
        <w:t>1. Стандарт оснащения</w:t>
      </w:r>
    </w:p>
    <w:p w:rsidR="00A17000" w:rsidRDefault="00A17000">
      <w:pPr>
        <w:pStyle w:val="ConsPlusTitle"/>
        <w:jc w:val="center"/>
      </w:pPr>
      <w:r>
        <w:t>консультативно-диагностического отделения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499"/>
        <w:gridCol w:w="2721"/>
      </w:tblGrid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Лупа с подсветкой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619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8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Лампа Вуда для осмотра больных в затемненном помещении </w:t>
            </w:r>
            <w:hyperlink w:anchor="Par1621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Комплект оборудования для обработки кожи, ногтевых пластинок кистей и стоп </w:t>
            </w:r>
            <w:hyperlink w:anchor="Par1621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Гинекологическое кресло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Кольпоскоп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Вагиноскоп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Лампа для гинекологического осмотра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Уретроскоп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Медицинское оборудование для проведения комплексного лечения осложнений, вызванных инфекциями, передаваемыми половым путем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</w:p>
        </w:tc>
      </w:tr>
      <w:tr w:rsidR="00A17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>для электротерапии и ультразвуковой терапии;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для заболеваний органов малого таза;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для УВЧ терапии;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для инфракрасной лазерной терапии;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для непрерывной импульсной микроволновой терапии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Пеленальный столик </w:t>
            </w:r>
            <w:hyperlink w:anchor="Par1623" w:tooltip="&lt;*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Видеодерматоскоп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Электрокардиограф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Аппаратура для определения морфофункциональных параметров кожи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Аппаратура для определения функционального состояния волос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ультразвукового исследования с датчиком для сканирования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</w:tbl>
    <w:p w:rsidR="00A17000" w:rsidRDefault="00A17000">
      <w:pPr>
        <w:pStyle w:val="ConsPlusNormal"/>
        <w:jc w:val="center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32" w:name="Par1619"/>
      <w:bookmarkEnd w:id="32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17000" w:rsidRDefault="00A17000">
      <w:pPr>
        <w:pStyle w:val="ConsPlusNormal"/>
        <w:jc w:val="both"/>
      </w:pPr>
      <w:r>
        <w:t xml:space="preserve">(сноска введена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33" w:name="Par1621"/>
    <w:bookmarkEnd w:id="33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https://login.consultant.ru/link/?req=doc&amp;base=LAW&amp;n=422340&amp;date=15.03.2023&amp;dst=101635&amp;field=134 </w:instrText>
      </w:r>
      <w:r>
        <w:fldChar w:fldCharType="separate"/>
      </w:r>
      <w:r>
        <w:rPr>
          <w:color w:val="0000FF"/>
        </w:rPr>
        <w:t>&lt;**&gt;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bookmarkStart w:id="34" w:name="Par1622"/>
    <w:bookmarkEnd w:id="34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https://login.consultant.ru/link/?req=doc&amp;base=LAW&amp;n=422340&amp;date=15.03.2023&amp;dst=101636&amp;field=134 </w:instrText>
      </w:r>
      <w:r>
        <w:fldChar w:fldCharType="separate"/>
      </w:r>
      <w:r>
        <w:rPr>
          <w:color w:val="0000FF"/>
        </w:rPr>
        <w:t>&lt;***&gt;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bookmarkStart w:id="35" w:name="Par1623"/>
    <w:bookmarkEnd w:id="35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https://login.consultant.ru/link/?req=doc&amp;base=LAW&amp;n=422340&amp;date=15.03.2023&amp;dst=101637&amp;field=134 </w:instrText>
      </w:r>
      <w:r>
        <w:fldChar w:fldCharType="separate"/>
      </w:r>
      <w:r>
        <w:rPr>
          <w:color w:val="0000FF"/>
        </w:rPr>
        <w:t>&lt;****&gt;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bookmarkStart w:id="36" w:name="Par1624"/>
    <w:bookmarkEnd w:id="36"/>
    <w:p w:rsidR="00A17000" w:rsidRDefault="00A17000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https://login.consultant.ru/link/?req=doc&amp;base=LAW&amp;n=422340&amp;date=15.03.2023&amp;dst=101638&amp;field=134 </w:instrText>
      </w:r>
      <w:r>
        <w:fldChar w:fldCharType="separate"/>
      </w:r>
      <w:r>
        <w:rPr>
          <w:color w:val="0000FF"/>
        </w:rPr>
        <w:t>&lt;*****&gt;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A17000" w:rsidRDefault="00A17000">
      <w:pPr>
        <w:pStyle w:val="ConsPlusNormal"/>
        <w:jc w:val="center"/>
      </w:pPr>
    </w:p>
    <w:p w:rsidR="00A17000" w:rsidRDefault="00A17000">
      <w:pPr>
        <w:pStyle w:val="ConsPlusTitle"/>
        <w:jc w:val="center"/>
        <w:outlineLvl w:val="2"/>
      </w:pPr>
      <w:r>
        <w:t>2. Стандарт оснащения стационарного отделения</w:t>
      </w:r>
    </w:p>
    <w:p w:rsidR="00A17000" w:rsidRDefault="00A170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721"/>
        <w:gridCol w:w="2551"/>
      </w:tblGrid>
      <w:tr w:rsidR="00A17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для круглосуточного </w:t>
            </w:r>
            <w:r>
              <w:lastRenderedPageBreak/>
              <w:t>стационара (30 коек)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lastRenderedPageBreak/>
              <w:t xml:space="preserve">для дневного </w:t>
            </w:r>
            <w:r>
              <w:lastRenderedPageBreak/>
              <w:t>стационара (10 коек)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1656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</w:p>
        </w:tc>
      </w:tr>
      <w:tr w:rsidR="00A17000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4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3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37" w:name="Par1656"/>
      <w:bookmarkEnd w:id="37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17000" w:rsidRDefault="00A17000">
      <w:pPr>
        <w:pStyle w:val="ConsPlusNormal"/>
        <w:jc w:val="both"/>
      </w:pPr>
      <w:r>
        <w:t xml:space="preserve">(сноска введена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3. Стандарт оснащения клинико-диагностической лаборатории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Клинико-диагностическое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мочи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Коагулометр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глюкозы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Станция для проведения пробоподготовки образцов биологического материала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для микроскопии осадка мочи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спермы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Цитоцентрифуга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14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 ед.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Микробиологическое (бактериологическое)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для видовой идентификации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определения стандарта мутности по МакФарланду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CO2 инкубатор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Система анаэробная для культивирования анаэробных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 xml:space="preserve">Автоматический анализатор микробиологический для видовой идентификации и определения чувствительности микроорганизмов к антимикробным </w:t>
            </w:r>
            <w:r>
              <w:lastRenderedPageBreak/>
              <w:t>препаратам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Масс-спектрометр для проведения исследований методом время-пролетной масс-спектрометрии, снабженный системой BIO-TYPER для быстрой идентификации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автоматического приготовления питательных сред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автоматического окрашивания клеточных препаратов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Стереомикроскоп-лупа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Низкотемпературный холодильник (поддерживаемая температура - 70 - 80 °C)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17 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Биохимическое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Анализатор ионоселективный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7 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Иммунохимическое (серологическое)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Орбитальный шейкер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Инактиватор сыворотки крови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Автоматический анализатор для проведения исследований методом иммуноферментного анализа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Автоматический анализатор для проведения исследований методом хемилюминесценции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Проточный цитофлуориметр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Автоматический анализатор для проведения исследований методом иммуноблоттинга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Автоматический анализатор для проведения исследований методом xMAP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печати биомикрочипов (иммуночипов)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для иммуночипов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22 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Молекулярно-биологическое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Твердотельный термостат для пробирок типа Эппендорф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Амплификатор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Насос с колбой-ловушкой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Высокоскоростная микроцентрифуга для пробирок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Вортекс (центрифуга-встряхиватель)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Настольный бокс для полимеразной цепной реакции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Трансиллюминатор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проведения горизонтального электрофореза с источником питания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Секвенатор (прибор для определения нуклеотидных последовательностей ДНК)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печати биомикрочипов для комплексной диагностики инфекций, передаваемых половым путем, и воспалительных заболеваний мочеполовой сферы человека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для чтения результатов исследования на биомикрочипах (ДНК-чипах)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Камера для гибридизации (для проведения исследований на биомикрочипах)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Система для выделения нуклеиновых кислот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Бескюветный спектрофотометр для определения концентрации нуклеиновых кислот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Гель-документирующая система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Комплект оборудования для вертикального электрофореза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для 96-луночных планшетов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Низкотемпературный холодильник (поддерживаемая температура - 70 - 80 °C)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23 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Микологическое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8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Патоморфологическое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Микротом ротационный или санный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Термованна для расправления гистологических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Нагревательные столики для сушки парафиновых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вакуумной проводки (обработки) тканей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заливки тканей в парафин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автоматической окраски препаратов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Криостатный микротом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Лазерный сканирующий конфокальный микроскоп для исследований in vitro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Световой микроскоп, оснащенный цифровой камерой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Горелка спиртовая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7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both"/>
            </w:pPr>
            <w:r>
              <w:t xml:space="preserve">(п. 15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Набор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  <w:outlineLvl w:val="3"/>
            </w:pPr>
            <w:r>
              <w:t>Вспомогательное подразделение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Автоклав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Аквадистиллятор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Мешалка магнитная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Система получения сверхчистой воды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17000" w:rsidRDefault="00A17000">
      <w:pPr>
        <w:pStyle w:val="ConsPlusNormal"/>
        <w:spacing w:before="240"/>
        <w:ind w:firstLine="540"/>
        <w:jc w:val="both"/>
      </w:pPr>
      <w:bookmarkStart w:id="38" w:name="Par2092"/>
      <w:bookmarkEnd w:id="38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17000" w:rsidRDefault="00A17000">
      <w:pPr>
        <w:pStyle w:val="ConsPlusNormal"/>
        <w:jc w:val="both"/>
      </w:pPr>
      <w:r>
        <w:t xml:space="preserve">(сноска введена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Title"/>
        <w:jc w:val="center"/>
        <w:outlineLvl w:val="2"/>
      </w:pPr>
      <w:r>
        <w:t>4. Стандарт оснащения отделения (кабинета)</w:t>
      </w:r>
    </w:p>
    <w:p w:rsidR="00A17000" w:rsidRDefault="00A17000">
      <w:pPr>
        <w:pStyle w:val="ConsPlusTitle"/>
        <w:jc w:val="center"/>
      </w:pPr>
      <w:r>
        <w:t>физиотерапевтических методов лечения</w:t>
      </w:r>
    </w:p>
    <w:p w:rsidR="00A17000" w:rsidRDefault="00A17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низкоинтенсивной лазеротерапии красного спектра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низкоинтенсивной магнитолазеротерапии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проведения локальной ПУВА-терапии на волосистую часть головы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Аппарат для проведения локальной ПУВА-терапии на область конечностей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Ультрафиолетовая кабина для проведения дальней длинноволновой УФА-1 терапии (340 - 400 нм)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Ультрафиолетовая кабина для проведения общей ПУВА-терапии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Ультрафиолетовая кабина для проведения общей узкополосной средневолновой фототерапии (311 нм)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Установка для проведения локальной фототерапии (308 нм)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Дерматоскоп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Прибор УВ-метр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1</w:t>
            </w:r>
          </w:p>
        </w:tc>
      </w:tr>
      <w:tr w:rsidR="00A17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</w:pPr>
            <w:r>
              <w:t>Сфигмоманометр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Default="00A17000">
            <w:pPr>
              <w:pStyle w:val="ConsPlusNormal"/>
              <w:jc w:val="center"/>
            </w:pPr>
            <w:r>
              <w:t>2</w:t>
            </w:r>
          </w:p>
        </w:tc>
      </w:tr>
    </w:tbl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ind w:firstLine="540"/>
        <w:jc w:val="both"/>
      </w:pPr>
    </w:p>
    <w:p w:rsidR="00A17000" w:rsidRDefault="00A17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7000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00" w:rsidRDefault="00A17000" w:rsidP="00F22A4A">
      <w:pPr>
        <w:spacing w:after="0" w:line="240" w:lineRule="auto"/>
      </w:pPr>
      <w:r>
        <w:separator/>
      </w:r>
    </w:p>
  </w:endnote>
  <w:endnote w:type="continuationSeparator" w:id="0">
    <w:p w:rsidR="00A17000" w:rsidRDefault="00A17000" w:rsidP="00F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0" w:rsidRDefault="00A17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7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000" w:rsidRDefault="00A17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000" w:rsidRDefault="00A17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000" w:rsidRDefault="00A17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17000" w:rsidRDefault="00A17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00" w:rsidRDefault="00A17000" w:rsidP="00F22A4A">
      <w:pPr>
        <w:spacing w:after="0" w:line="240" w:lineRule="auto"/>
      </w:pPr>
      <w:r>
        <w:separator/>
      </w:r>
    </w:p>
  </w:footnote>
  <w:footnote w:type="continuationSeparator" w:id="0">
    <w:p w:rsidR="00A17000" w:rsidRDefault="00A17000" w:rsidP="00F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7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000" w:rsidRDefault="00A17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7000" w:rsidRDefault="00A17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17000" w:rsidRDefault="00A17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7000" w:rsidRDefault="00A17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A"/>
    <w:rsid w:val="000B4D7A"/>
    <w:rsid w:val="008E38B2"/>
    <w:rsid w:val="00A06549"/>
    <w:rsid w:val="00A17000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B03C5-D05D-4B28-8FF1-ACBFEB93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17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7000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17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70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2340&amp;date=15.03.2023&amp;dst=101560&amp;field=134" TargetMode="External"/><Relationship Id="rId21" Type="http://schemas.openxmlformats.org/officeDocument/2006/relationships/hyperlink" Target="https://login.consultant.ru/link/?req=doc&amp;base=LAW&amp;n=422340&amp;date=15.03.2023&amp;dst=101551&amp;field=134" TargetMode="External"/><Relationship Id="rId42" Type="http://schemas.openxmlformats.org/officeDocument/2006/relationships/hyperlink" Target="https://login.consultant.ru/link/?req=doc&amp;base=LAW&amp;n=141711&amp;date=15.03.2023&amp;dst=100005&amp;field=134" TargetMode="External"/><Relationship Id="rId47" Type="http://schemas.openxmlformats.org/officeDocument/2006/relationships/hyperlink" Target="https://login.consultant.ru/link/?req=doc&amp;base=LAW&amp;n=128754&amp;date=15.03.2023&amp;dst=100009&amp;field=134" TargetMode="External"/><Relationship Id="rId63" Type="http://schemas.openxmlformats.org/officeDocument/2006/relationships/hyperlink" Target="https://login.consultant.ru/link/?req=doc&amp;base=LAW&amp;n=422340&amp;date=15.03.2023&amp;dst=101635&amp;field=134" TargetMode="External"/><Relationship Id="rId68" Type="http://schemas.openxmlformats.org/officeDocument/2006/relationships/hyperlink" Target="https://login.consultant.ru/link/?req=doc&amp;base=LAW&amp;n=422340&amp;date=15.03.2023&amp;dst=101636&amp;field=134" TargetMode="External"/><Relationship Id="rId84" Type="http://schemas.openxmlformats.org/officeDocument/2006/relationships/hyperlink" Target="https://login.consultant.ru/link/?req=doc&amp;base=LAW&amp;n=422340&amp;date=15.03.2023&amp;dst=101665&amp;field=134" TargetMode="External"/><Relationship Id="rId89" Type="http://schemas.openxmlformats.org/officeDocument/2006/relationships/hyperlink" Target="https://login.consultant.ru/link/?req=doc&amp;base=LAW&amp;n=422340&amp;date=15.03.2023&amp;dst=101689&amp;field=134" TargetMode="External"/><Relationship Id="rId16" Type="http://schemas.openxmlformats.org/officeDocument/2006/relationships/hyperlink" Target="https://login.consultant.ru/link/?req=doc&amp;base=LAW&amp;n=125948&amp;date=15.03.2023&amp;dst=100010&amp;field=134" TargetMode="External"/><Relationship Id="rId11" Type="http://schemas.openxmlformats.org/officeDocument/2006/relationships/hyperlink" Target="https://login.consultant.ru/link/?req=doc&amp;base=LAW&amp;n=127340&amp;date=15.03.2023" TargetMode="External"/><Relationship Id="rId32" Type="http://schemas.openxmlformats.org/officeDocument/2006/relationships/hyperlink" Target="https://login.consultant.ru/link/?req=doc&amp;base=LAW&amp;n=422340&amp;date=15.03.2023&amp;dst=101562&amp;field=134" TargetMode="External"/><Relationship Id="rId37" Type="http://schemas.openxmlformats.org/officeDocument/2006/relationships/hyperlink" Target="https://login.consultant.ru/link/?req=doc&amp;base=LAW&amp;n=422340&amp;date=15.03.2023&amp;dst=101563&amp;field=134" TargetMode="External"/><Relationship Id="rId53" Type="http://schemas.openxmlformats.org/officeDocument/2006/relationships/hyperlink" Target="https://login.consultant.ru/link/?req=doc&amp;base=LAW&amp;n=422340&amp;date=15.03.2023&amp;dst=101600&amp;field=134" TargetMode="External"/><Relationship Id="rId58" Type="http://schemas.openxmlformats.org/officeDocument/2006/relationships/hyperlink" Target="https://login.consultant.ru/link/?req=doc&amp;base=LAW&amp;n=422340&amp;date=15.03.2023&amp;dst=101624&amp;field=134" TargetMode="External"/><Relationship Id="rId74" Type="http://schemas.openxmlformats.org/officeDocument/2006/relationships/hyperlink" Target="https://login.consultant.ru/link/?req=doc&amp;base=LAW&amp;n=422340&amp;date=15.03.2023&amp;dst=101638&amp;field=134" TargetMode="External"/><Relationship Id="rId79" Type="http://schemas.openxmlformats.org/officeDocument/2006/relationships/hyperlink" Target="https://login.consultant.ru/link/?req=doc&amp;base=LAW&amp;n=200185&amp;date=15.03.2023&amp;dst=100015&amp;field=134" TargetMode="External"/><Relationship Id="rId5" Type="http://schemas.openxmlformats.org/officeDocument/2006/relationships/endnotes" Target="endnotes.xml"/><Relationship Id="rId90" Type="http://schemas.openxmlformats.org/officeDocument/2006/relationships/header" Target="header1.xml"/><Relationship Id="rId22" Type="http://schemas.openxmlformats.org/officeDocument/2006/relationships/hyperlink" Target="https://login.consultant.ru/link/?req=doc&amp;base=LAW&amp;n=422340&amp;date=15.03.2023&amp;dst=101559&amp;field=134" TargetMode="External"/><Relationship Id="rId27" Type="http://schemas.openxmlformats.org/officeDocument/2006/relationships/hyperlink" Target="https://login.consultant.ru/link/?req=doc&amp;base=LAW&amp;n=422340&amp;date=15.03.2023&amp;dst=101560&amp;field=134" TargetMode="External"/><Relationship Id="rId43" Type="http://schemas.openxmlformats.org/officeDocument/2006/relationships/hyperlink" Target="https://login.consultant.ru/link/?req=doc&amp;base=LAW&amp;n=422340&amp;date=15.03.2023&amp;dst=101572&amp;field=134" TargetMode="External"/><Relationship Id="rId48" Type="http://schemas.openxmlformats.org/officeDocument/2006/relationships/hyperlink" Target="https://login.consultant.ru/link/?req=doc&amp;base=LAW&amp;n=128754&amp;date=15.03.2023&amp;dst=100009&amp;field=134" TargetMode="External"/><Relationship Id="rId64" Type="http://schemas.openxmlformats.org/officeDocument/2006/relationships/hyperlink" Target="https://login.consultant.ru/link/?req=doc&amp;base=LAW&amp;n=422340&amp;date=15.03.2023&amp;dst=101635&amp;field=134" TargetMode="External"/><Relationship Id="rId69" Type="http://schemas.openxmlformats.org/officeDocument/2006/relationships/hyperlink" Target="https://login.consultant.ru/link/?req=doc&amp;base=LAW&amp;n=422340&amp;date=15.03.2023&amp;dst=101636&amp;field=134" TargetMode="External"/><Relationship Id="rId8" Type="http://schemas.openxmlformats.org/officeDocument/2006/relationships/hyperlink" Target="https://login.consultant.ru/link/?req=doc&amp;base=LAW&amp;n=123470&amp;date=15.03.2023" TargetMode="External"/><Relationship Id="rId51" Type="http://schemas.openxmlformats.org/officeDocument/2006/relationships/hyperlink" Target="https://login.consultant.ru/link/?req=doc&amp;base=LAW&amp;n=422340&amp;date=15.03.2023&amp;dst=101588&amp;field=134" TargetMode="External"/><Relationship Id="rId72" Type="http://schemas.openxmlformats.org/officeDocument/2006/relationships/hyperlink" Target="https://login.consultant.ru/link/?req=doc&amp;base=LAW&amp;n=422340&amp;date=15.03.2023&amp;dst=101638&amp;field=134" TargetMode="External"/><Relationship Id="rId80" Type="http://schemas.openxmlformats.org/officeDocument/2006/relationships/hyperlink" Target="https://login.consultant.ru/link/?req=doc&amp;base=LAW&amp;n=422340&amp;date=15.03.2023&amp;dst=101645&amp;field=134" TargetMode="External"/><Relationship Id="rId85" Type="http://schemas.openxmlformats.org/officeDocument/2006/relationships/hyperlink" Target="https://login.consultant.ru/link/?req=doc&amp;base=LAW&amp;n=422340&amp;date=15.03.2023&amp;dst=101671&amp;field=13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15835&amp;date=15.03.2023&amp;dst=100010&amp;field=134" TargetMode="External"/><Relationship Id="rId17" Type="http://schemas.openxmlformats.org/officeDocument/2006/relationships/hyperlink" Target="https://login.consultant.ru/link/?req=doc&amp;base=LAW&amp;n=128754&amp;date=15.03.2023&amp;dst=100009&amp;field=134" TargetMode="External"/><Relationship Id="rId25" Type="http://schemas.openxmlformats.org/officeDocument/2006/relationships/hyperlink" Target="https://login.consultant.ru/link/?req=doc&amp;base=LAW&amp;n=422340&amp;date=15.03.2023&amp;dst=101560&amp;field=134" TargetMode="External"/><Relationship Id="rId33" Type="http://schemas.openxmlformats.org/officeDocument/2006/relationships/hyperlink" Target="https://login.consultant.ru/link/?req=doc&amp;base=LAW&amp;n=422340&amp;date=15.03.2023&amp;dst=101562&amp;field=134" TargetMode="External"/><Relationship Id="rId38" Type="http://schemas.openxmlformats.org/officeDocument/2006/relationships/hyperlink" Target="https://login.consultant.ru/link/?req=doc&amp;base=LAW&amp;n=422340&amp;date=15.03.2023&amp;dst=101564&amp;field=134" TargetMode="External"/><Relationship Id="rId46" Type="http://schemas.openxmlformats.org/officeDocument/2006/relationships/hyperlink" Target="https://login.consultant.ru/link/?req=doc&amp;base=LAW&amp;n=422340&amp;date=15.03.2023&amp;dst=101579&amp;field=134" TargetMode="External"/><Relationship Id="rId59" Type="http://schemas.openxmlformats.org/officeDocument/2006/relationships/hyperlink" Target="https://login.consultant.ru/link/?req=doc&amp;base=LAW&amp;n=128754&amp;date=15.03.2023&amp;dst=100009&amp;field=134" TargetMode="External"/><Relationship Id="rId67" Type="http://schemas.openxmlformats.org/officeDocument/2006/relationships/hyperlink" Target="https://login.consultant.ru/link/?req=doc&amp;base=LAW&amp;n=422340&amp;date=15.03.2023&amp;dst=101636&amp;field=134" TargetMode="External"/><Relationship Id="rId20" Type="http://schemas.openxmlformats.org/officeDocument/2006/relationships/hyperlink" Target="https://login.consultant.ru/link/?req=doc&amp;base=LAW&amp;n=422340&amp;date=15.03.2023&amp;dst=101550&amp;field=134" TargetMode="External"/><Relationship Id="rId41" Type="http://schemas.openxmlformats.org/officeDocument/2006/relationships/hyperlink" Target="https://login.consultant.ru/link/?req=doc&amp;base=LAW&amp;n=128754&amp;date=15.03.2023&amp;dst=100009&amp;field=134" TargetMode="External"/><Relationship Id="rId54" Type="http://schemas.openxmlformats.org/officeDocument/2006/relationships/hyperlink" Target="https://login.consultant.ru/link/?req=doc&amp;base=LAW&amp;n=422340&amp;date=15.03.2023&amp;dst=101606&amp;field=134" TargetMode="External"/><Relationship Id="rId62" Type="http://schemas.openxmlformats.org/officeDocument/2006/relationships/hyperlink" Target="https://login.consultant.ru/link/?req=doc&amp;base=LAW&amp;n=422340&amp;date=15.03.2023&amp;dst=101627&amp;field=134" TargetMode="External"/><Relationship Id="rId70" Type="http://schemas.openxmlformats.org/officeDocument/2006/relationships/hyperlink" Target="https://login.consultant.ru/link/?req=doc&amp;base=LAW&amp;n=422340&amp;date=15.03.2023&amp;dst=101636&amp;field=134" TargetMode="External"/><Relationship Id="rId75" Type="http://schemas.openxmlformats.org/officeDocument/2006/relationships/hyperlink" Target="https://login.consultant.ru/link/?req=doc&amp;base=LAW&amp;n=422340&amp;date=15.03.2023&amp;dst=101638&amp;field=134" TargetMode="External"/><Relationship Id="rId83" Type="http://schemas.openxmlformats.org/officeDocument/2006/relationships/hyperlink" Target="https://login.consultant.ru/link/?req=doc&amp;base=LAW&amp;n=422340&amp;date=15.03.2023&amp;dst=101659&amp;field=134" TargetMode="External"/><Relationship Id="rId88" Type="http://schemas.openxmlformats.org/officeDocument/2006/relationships/hyperlink" Target="https://login.consultant.ru/link/?req=doc&amp;base=LAW&amp;n=200185&amp;date=15.03.2023&amp;dst=100015&amp;field=134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40&amp;date=15.03.2023&amp;dst=101549&amp;field=134" TargetMode="External"/><Relationship Id="rId15" Type="http://schemas.openxmlformats.org/officeDocument/2006/relationships/hyperlink" Target="https://login.consultant.ru/link/?req=doc&amp;base=LAW&amp;n=425761&amp;date=15.03.2023&amp;dst=100012&amp;field=134" TargetMode="External"/><Relationship Id="rId23" Type="http://schemas.openxmlformats.org/officeDocument/2006/relationships/hyperlink" Target="https://login.consultant.ru/link/?req=doc&amp;base=LAW&amp;n=422340&amp;date=15.03.2023&amp;dst=101559&amp;field=134" TargetMode="External"/><Relationship Id="rId28" Type="http://schemas.openxmlformats.org/officeDocument/2006/relationships/hyperlink" Target="https://login.consultant.ru/link/?req=doc&amp;base=LAW&amp;n=422340&amp;date=15.03.2023&amp;dst=101560&amp;field=134" TargetMode="External"/><Relationship Id="rId36" Type="http://schemas.openxmlformats.org/officeDocument/2006/relationships/hyperlink" Target="https://login.consultant.ru/link/?req=doc&amp;base=LAW&amp;n=128754&amp;date=15.03.2023&amp;dst=100009&amp;field=134" TargetMode="External"/><Relationship Id="rId49" Type="http://schemas.openxmlformats.org/officeDocument/2006/relationships/hyperlink" Target="https://login.consultant.ru/link/?req=doc&amp;base=LAW&amp;n=422340&amp;date=15.03.2023&amp;dst=101581&amp;field=134" TargetMode="External"/><Relationship Id="rId57" Type="http://schemas.openxmlformats.org/officeDocument/2006/relationships/hyperlink" Target="https://login.consultant.ru/link/?req=doc&amp;base=LAW&amp;n=200185&amp;date=15.03.2023&amp;dst=100015&amp;field=134" TargetMode="External"/><Relationship Id="rId10" Type="http://schemas.openxmlformats.org/officeDocument/2006/relationships/hyperlink" Target="https://login.consultant.ru/link/?req=doc&amp;base=LAW&amp;n=422340&amp;date=15.03.2023&amp;dst=101549&amp;field=134" TargetMode="External"/><Relationship Id="rId31" Type="http://schemas.openxmlformats.org/officeDocument/2006/relationships/hyperlink" Target="https://login.consultant.ru/link/?req=doc&amp;base=LAW&amp;n=422340&amp;date=15.03.2023&amp;dst=101562&amp;field=134" TargetMode="External"/><Relationship Id="rId44" Type="http://schemas.openxmlformats.org/officeDocument/2006/relationships/hyperlink" Target="https://login.consultant.ru/link/?req=doc&amp;base=LAW&amp;n=422340&amp;date=15.03.2023&amp;dst=101573&amp;field=134" TargetMode="External"/><Relationship Id="rId52" Type="http://schemas.openxmlformats.org/officeDocument/2006/relationships/hyperlink" Target="https://login.consultant.ru/link/?req=doc&amp;base=LAW&amp;n=422340&amp;date=15.03.2023&amp;dst=101594&amp;field=134" TargetMode="External"/><Relationship Id="rId60" Type="http://schemas.openxmlformats.org/officeDocument/2006/relationships/hyperlink" Target="https://login.consultant.ru/link/?req=doc&amp;base=LAW&amp;n=128754&amp;date=15.03.2023&amp;dst=100009&amp;field=134" TargetMode="External"/><Relationship Id="rId65" Type="http://schemas.openxmlformats.org/officeDocument/2006/relationships/hyperlink" Target="https://login.consultant.ru/link/?req=doc&amp;base=LAW&amp;n=422340&amp;date=15.03.2023&amp;dst=101636&amp;field=134" TargetMode="External"/><Relationship Id="rId73" Type="http://schemas.openxmlformats.org/officeDocument/2006/relationships/hyperlink" Target="https://login.consultant.ru/link/?req=doc&amp;base=LAW&amp;n=422340&amp;date=15.03.2023&amp;dst=101638&amp;field=134" TargetMode="External"/><Relationship Id="rId78" Type="http://schemas.openxmlformats.org/officeDocument/2006/relationships/hyperlink" Target="https://login.consultant.ru/link/?req=doc&amp;base=LAW&amp;n=422340&amp;date=15.03.2023&amp;dst=101639&amp;field=134" TargetMode="External"/><Relationship Id="rId81" Type="http://schemas.openxmlformats.org/officeDocument/2006/relationships/hyperlink" Target="https://login.consultant.ru/link/?req=doc&amp;base=LAW&amp;n=422340&amp;date=15.03.2023&amp;dst=101647&amp;field=134" TargetMode="External"/><Relationship Id="rId86" Type="http://schemas.openxmlformats.org/officeDocument/2006/relationships/hyperlink" Target="https://login.consultant.ru/link/?req=doc&amp;base=LAW&amp;n=422340&amp;date=15.03.2023&amp;dst=10167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22758&amp;date=15.03.2023" TargetMode="External"/><Relationship Id="rId13" Type="http://schemas.openxmlformats.org/officeDocument/2006/relationships/hyperlink" Target="https://login.consultant.ru/link/?req=doc&amp;base=LAW&amp;n=100606&amp;date=15.03.2023&amp;dst=100035&amp;field=134" TargetMode="External"/><Relationship Id="rId18" Type="http://schemas.openxmlformats.org/officeDocument/2006/relationships/hyperlink" Target="https://login.consultant.ru/link/?req=doc&amp;base=LAW&amp;n=128754&amp;date=15.03.2023&amp;dst=100009&amp;field=134" TargetMode="External"/><Relationship Id="rId39" Type="http://schemas.openxmlformats.org/officeDocument/2006/relationships/hyperlink" Target="https://login.consultant.ru/link/?req=doc&amp;base=LAW&amp;n=200185&amp;date=15.03.2023&amp;dst=100015&amp;field=134" TargetMode="External"/><Relationship Id="rId34" Type="http://schemas.openxmlformats.org/officeDocument/2006/relationships/hyperlink" Target="https://login.consultant.ru/link/?req=doc&amp;base=LAW&amp;n=200185&amp;date=15.03.2023&amp;dst=100015&amp;field=134" TargetMode="External"/><Relationship Id="rId50" Type="http://schemas.openxmlformats.org/officeDocument/2006/relationships/hyperlink" Target="https://login.consultant.ru/link/?req=doc&amp;base=LAW&amp;n=422340&amp;date=15.03.2023&amp;dst=101582&amp;field=134" TargetMode="External"/><Relationship Id="rId55" Type="http://schemas.openxmlformats.org/officeDocument/2006/relationships/hyperlink" Target="https://login.consultant.ru/link/?req=doc&amp;base=LAW&amp;n=422340&amp;date=15.03.2023&amp;dst=101612&amp;field=134" TargetMode="External"/><Relationship Id="rId76" Type="http://schemas.openxmlformats.org/officeDocument/2006/relationships/hyperlink" Target="https://login.consultant.ru/link/?req=doc&amp;base=LAW&amp;n=200185&amp;date=15.03.2023&amp;dst=100015&amp;field=134" TargetMode="External"/><Relationship Id="rId7" Type="http://schemas.openxmlformats.org/officeDocument/2006/relationships/hyperlink" Target="https://login.consultant.ru/link/?req=doc&amp;base=LAW&amp;n=422434&amp;date=15.03.2023&amp;dst=354&amp;field=134" TargetMode="External"/><Relationship Id="rId71" Type="http://schemas.openxmlformats.org/officeDocument/2006/relationships/hyperlink" Target="https://login.consultant.ru/link/?req=doc&amp;base=LAW&amp;n=422340&amp;date=15.03.2023&amp;dst=101637&amp;field=134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2340&amp;date=15.03.2023&amp;dst=101561&amp;field=134" TargetMode="External"/><Relationship Id="rId24" Type="http://schemas.openxmlformats.org/officeDocument/2006/relationships/hyperlink" Target="https://login.consultant.ru/link/?req=doc&amp;base=LAW&amp;n=422340&amp;date=15.03.2023&amp;dst=101560&amp;field=134" TargetMode="External"/><Relationship Id="rId40" Type="http://schemas.openxmlformats.org/officeDocument/2006/relationships/hyperlink" Target="https://login.consultant.ru/link/?req=doc&amp;base=LAW&amp;n=422340&amp;date=15.03.2023&amp;dst=101570&amp;field=134" TargetMode="External"/><Relationship Id="rId45" Type="http://schemas.openxmlformats.org/officeDocument/2006/relationships/hyperlink" Target="https://login.consultant.ru/link/?req=doc&amp;base=LAW&amp;n=200185&amp;date=15.03.2023&amp;dst=100015&amp;field=134" TargetMode="External"/><Relationship Id="rId66" Type="http://schemas.openxmlformats.org/officeDocument/2006/relationships/hyperlink" Target="https://login.consultant.ru/link/?req=doc&amp;base=LAW&amp;n=422340&amp;date=15.03.2023&amp;dst=101636&amp;field=134" TargetMode="External"/><Relationship Id="rId87" Type="http://schemas.openxmlformats.org/officeDocument/2006/relationships/hyperlink" Target="https://login.consultant.ru/link/?req=doc&amp;base=LAW&amp;n=422340&amp;date=15.03.2023&amp;dst=101683&amp;field=134" TargetMode="External"/><Relationship Id="rId61" Type="http://schemas.openxmlformats.org/officeDocument/2006/relationships/hyperlink" Target="https://login.consultant.ru/link/?req=doc&amp;base=LAW&amp;n=422340&amp;date=15.03.2023&amp;dst=101626&amp;field=134" TargetMode="External"/><Relationship Id="rId82" Type="http://schemas.openxmlformats.org/officeDocument/2006/relationships/hyperlink" Target="https://login.consultant.ru/link/?req=doc&amp;base=LAW&amp;n=422340&amp;date=15.03.2023&amp;dst=101653&amp;field=134" TargetMode="External"/><Relationship Id="rId19" Type="http://schemas.openxmlformats.org/officeDocument/2006/relationships/hyperlink" Target="https://login.consultant.ru/link/?req=doc&amp;base=LAW&amp;n=128754&amp;date=15.03.2023&amp;dst=100009&amp;field=134" TargetMode="External"/><Relationship Id="rId14" Type="http://schemas.openxmlformats.org/officeDocument/2006/relationships/hyperlink" Target="https://login.consultant.ru/link/?req=doc&amp;base=LAW&amp;n=100606&amp;date=15.03.2023&amp;dst=100010&amp;field=134" TargetMode="External"/><Relationship Id="rId30" Type="http://schemas.openxmlformats.org/officeDocument/2006/relationships/hyperlink" Target="https://login.consultant.ru/link/?req=doc&amp;base=LAW&amp;n=422340&amp;date=15.03.2023&amp;dst=101562&amp;field=134" TargetMode="External"/><Relationship Id="rId35" Type="http://schemas.openxmlformats.org/officeDocument/2006/relationships/hyperlink" Target="https://login.consultant.ru/link/?req=doc&amp;base=LAW&amp;n=422340&amp;date=15.03.2023&amp;dst=101557&amp;field=134" TargetMode="External"/><Relationship Id="rId56" Type="http://schemas.openxmlformats.org/officeDocument/2006/relationships/hyperlink" Target="https://login.consultant.ru/link/?req=doc&amp;base=LAW&amp;n=422340&amp;date=15.03.2023&amp;dst=101618&amp;field=134" TargetMode="External"/><Relationship Id="rId77" Type="http://schemas.openxmlformats.org/officeDocument/2006/relationships/hyperlink" Target="https://login.consultant.ru/link/?req=doc&amp;base=LAW&amp;n=422340&amp;date=15.03.2023&amp;dst=10163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16346</Words>
  <Characters>93176</Characters>
  <Application>Microsoft Office Word</Application>
  <DocSecurity>2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924н(ред. от 21.02.2020)"Об утверждении Порядка оказания медицинской помощи населению по профилю "дерматовенерология"(Зарегистрировано в Минюсте России 21.12.2012 N 26302)</vt:lpstr>
    </vt:vector>
  </TitlesOfParts>
  <Company>КонсультантПлюс Версия 4022.00.55</Company>
  <LinksUpToDate>false</LinksUpToDate>
  <CharactersWithSpaces>109304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924н(ред. от 21.02.2020)"Об утверждении Порядка оказания медицинской помощи населению по профилю "дерматовенерология"(Зарегистрировано в Минюсте России 21.12.2012 N 26302)</dc:title>
  <dc:subject/>
  <dc:creator>NL</dc:creator>
  <cp:keywords/>
  <dc:description/>
  <cp:lastModifiedBy>User</cp:lastModifiedBy>
  <cp:revision>2</cp:revision>
  <dcterms:created xsi:type="dcterms:W3CDTF">2023-03-24T07:22:00Z</dcterms:created>
  <dcterms:modified xsi:type="dcterms:W3CDTF">2023-03-24T07:22:00Z</dcterms:modified>
</cp:coreProperties>
</file>